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89E" w:rsidRPr="00F17127" w:rsidRDefault="0054589E" w:rsidP="0054589E">
      <w:pPr>
        <w:spacing w:after="0" w:line="240" w:lineRule="auto"/>
        <w:jc w:val="center"/>
        <w:rPr>
          <w:rFonts w:ascii="Times New Roman" w:eastAsia="Times New Roman" w:hAnsi="Times New Roman" w:cs="Times New Roman"/>
          <w:color w:val="000000" w:themeColor="text1"/>
          <w:sz w:val="26"/>
          <w:szCs w:val="26"/>
          <w:lang w:eastAsia="ru-RU"/>
        </w:rPr>
      </w:pPr>
      <w:r w:rsidRPr="00F17127">
        <w:rPr>
          <w:rFonts w:ascii="Times New Roman" w:eastAsia="Times New Roman" w:hAnsi="Times New Roman" w:cs="Times New Roman"/>
          <w:b/>
          <w:bCs/>
          <w:color w:val="000000" w:themeColor="text1"/>
          <w:sz w:val="26"/>
          <w:szCs w:val="26"/>
          <w:lang w:eastAsia="ru-RU"/>
        </w:rPr>
        <w:t>ДОКЛАД</w:t>
      </w:r>
    </w:p>
    <w:p w:rsidR="0054589E" w:rsidRPr="00F17127" w:rsidRDefault="0054589E" w:rsidP="0054589E">
      <w:pPr>
        <w:spacing w:after="0" w:line="240" w:lineRule="auto"/>
        <w:jc w:val="center"/>
        <w:rPr>
          <w:rFonts w:ascii="Times New Roman" w:eastAsia="Times New Roman" w:hAnsi="Times New Roman" w:cs="Times New Roman"/>
          <w:color w:val="000000" w:themeColor="text1"/>
          <w:sz w:val="26"/>
          <w:szCs w:val="26"/>
          <w:lang w:eastAsia="ru-RU"/>
        </w:rPr>
      </w:pPr>
      <w:r w:rsidRPr="00F17127">
        <w:rPr>
          <w:rFonts w:ascii="Times New Roman" w:eastAsia="Times New Roman" w:hAnsi="Times New Roman" w:cs="Times New Roman"/>
          <w:b/>
          <w:bCs/>
          <w:color w:val="000000" w:themeColor="text1"/>
          <w:sz w:val="26"/>
          <w:szCs w:val="26"/>
          <w:lang w:eastAsia="ru-RU"/>
        </w:rPr>
        <w:t xml:space="preserve">Липецкого УФАС России </w:t>
      </w:r>
    </w:p>
    <w:p w:rsidR="0054589E" w:rsidRPr="00F17127" w:rsidRDefault="0054589E" w:rsidP="0054589E">
      <w:pPr>
        <w:spacing w:after="0" w:line="240" w:lineRule="auto"/>
        <w:ind w:left="-142"/>
        <w:jc w:val="center"/>
        <w:rPr>
          <w:rFonts w:ascii="Times New Roman" w:eastAsia="Times New Roman" w:hAnsi="Times New Roman" w:cs="Times New Roman"/>
          <w:color w:val="000000" w:themeColor="text1"/>
          <w:sz w:val="26"/>
          <w:szCs w:val="26"/>
          <w:lang w:eastAsia="ru-RU"/>
        </w:rPr>
      </w:pPr>
      <w:r w:rsidRPr="00F17127">
        <w:rPr>
          <w:rFonts w:ascii="Times New Roman" w:eastAsia="Times New Roman" w:hAnsi="Times New Roman" w:cs="Times New Roman"/>
          <w:b/>
          <w:bCs/>
          <w:color w:val="000000" w:themeColor="text1"/>
          <w:sz w:val="26"/>
          <w:szCs w:val="26"/>
          <w:lang w:eastAsia="ru-RU"/>
        </w:rPr>
        <w:t>к публичным обсуждениям правоприменительной практики за 6 месяцев 2023 года</w:t>
      </w:r>
    </w:p>
    <w:p w:rsidR="00FA6E7C" w:rsidRPr="00FA6E7C" w:rsidRDefault="00FA6E7C" w:rsidP="00FA6E7C">
      <w:pPr>
        <w:spacing w:after="0" w:line="240" w:lineRule="auto"/>
        <w:rPr>
          <w:rFonts w:ascii="Times New Roman" w:eastAsia="Times New Roman" w:hAnsi="Times New Roman" w:cs="Times New Roman"/>
          <w:color w:val="000000" w:themeColor="text1"/>
          <w:sz w:val="26"/>
          <w:szCs w:val="26"/>
          <w:lang w:eastAsia="ru-RU"/>
        </w:rPr>
      </w:pPr>
      <w:r w:rsidRPr="00FA6E7C">
        <w:rPr>
          <w:rFonts w:ascii="Times New Roman" w:eastAsia="Times New Roman" w:hAnsi="Times New Roman" w:cs="Times New Roman"/>
          <w:color w:val="000000" w:themeColor="text1"/>
          <w:sz w:val="26"/>
          <w:szCs w:val="26"/>
          <w:lang w:eastAsia="ru-RU"/>
        </w:rPr>
        <w:t> </w:t>
      </w:r>
    </w:p>
    <w:p w:rsidR="00FA6E7C" w:rsidRPr="00FA6E7C" w:rsidRDefault="00FA6E7C" w:rsidP="00FA6E7C">
      <w:pPr>
        <w:spacing w:after="0" w:line="240" w:lineRule="auto"/>
        <w:rPr>
          <w:rFonts w:ascii="Times New Roman" w:eastAsia="Times New Roman" w:hAnsi="Times New Roman" w:cs="Times New Roman"/>
          <w:b/>
          <w:bCs/>
          <w:color w:val="000000" w:themeColor="text1"/>
          <w:sz w:val="26"/>
          <w:szCs w:val="26"/>
          <w:lang w:eastAsia="ru-RU"/>
        </w:rPr>
      </w:pPr>
      <w:r w:rsidRPr="00FA6E7C">
        <w:rPr>
          <w:rFonts w:ascii="Times New Roman" w:eastAsia="Times New Roman" w:hAnsi="Times New Roman" w:cs="Times New Roman"/>
          <w:color w:val="000000" w:themeColor="text1"/>
          <w:sz w:val="26"/>
          <w:szCs w:val="26"/>
          <w:lang w:eastAsia="ru-RU"/>
        </w:rPr>
        <w:t> </w:t>
      </w:r>
    </w:p>
    <w:p w:rsidR="00FA6E7C" w:rsidRPr="00FA6E7C" w:rsidRDefault="00FA6E7C" w:rsidP="00FA6E7C">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ar-SA"/>
        </w:rPr>
      </w:pPr>
    </w:p>
    <w:p w:rsidR="00FA6E7C" w:rsidRPr="00FA6E7C" w:rsidRDefault="00FA6E7C" w:rsidP="00FA6E7C">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ar-SA"/>
        </w:rPr>
      </w:pPr>
      <w:r w:rsidRPr="00FA6E7C">
        <w:rPr>
          <w:rFonts w:ascii="Times New Roman" w:eastAsia="Times New Roman" w:hAnsi="Times New Roman" w:cs="Times New Roman"/>
          <w:b/>
          <w:sz w:val="26"/>
          <w:szCs w:val="26"/>
          <w:lang w:eastAsia="ar-SA"/>
        </w:rPr>
        <w:t>Практика выявления и пресечения нарушений Федерального закона от 26.07.2006 № 135-ФЗ «О защите конкуренции» в виде злоупотребления хозяйствующих субъектов доминирующим положением на рынке (статья 10)</w:t>
      </w:r>
    </w:p>
    <w:p w:rsidR="00FA6E7C" w:rsidRPr="00FA6E7C" w:rsidRDefault="00FA6E7C" w:rsidP="00FA6E7C">
      <w:pPr>
        <w:spacing w:after="0" w:line="240" w:lineRule="auto"/>
        <w:ind w:firstLine="709"/>
        <w:jc w:val="both"/>
        <w:rPr>
          <w:rFonts w:ascii="Times New Roman" w:hAnsi="Times New Roman" w:cs="Times New Roman"/>
          <w:sz w:val="26"/>
          <w:szCs w:val="26"/>
        </w:rPr>
      </w:pPr>
    </w:p>
    <w:p w:rsidR="00FA6E7C" w:rsidRPr="00746455"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 xml:space="preserve">За 6 месяцев 2023 года всего было рассмотрено </w:t>
      </w:r>
      <w:r w:rsidR="00217914">
        <w:rPr>
          <w:rFonts w:ascii="Times New Roman" w:hAnsi="Times New Roman" w:cs="Times New Roman"/>
          <w:sz w:val="26"/>
          <w:szCs w:val="26"/>
        </w:rPr>
        <w:t>145</w:t>
      </w:r>
      <w:r w:rsidR="001658CB">
        <w:rPr>
          <w:rFonts w:ascii="Times New Roman" w:hAnsi="Times New Roman" w:cs="Times New Roman"/>
          <w:sz w:val="26"/>
          <w:szCs w:val="26"/>
        </w:rPr>
        <w:t xml:space="preserve"> </w:t>
      </w:r>
      <w:r w:rsidRPr="00FA6E7C">
        <w:rPr>
          <w:rFonts w:ascii="Times New Roman" w:hAnsi="Times New Roman" w:cs="Times New Roman"/>
          <w:sz w:val="26"/>
          <w:szCs w:val="26"/>
        </w:rPr>
        <w:t>заявлени</w:t>
      </w:r>
      <w:r w:rsidR="00217914">
        <w:rPr>
          <w:rFonts w:ascii="Times New Roman" w:hAnsi="Times New Roman" w:cs="Times New Roman"/>
          <w:sz w:val="26"/>
          <w:szCs w:val="26"/>
        </w:rPr>
        <w:t>й</w:t>
      </w:r>
      <w:r w:rsidRPr="00FA6E7C">
        <w:rPr>
          <w:rFonts w:ascii="Times New Roman" w:hAnsi="Times New Roman" w:cs="Times New Roman"/>
          <w:sz w:val="26"/>
          <w:szCs w:val="26"/>
        </w:rPr>
        <w:t xml:space="preserve"> физических и </w:t>
      </w:r>
      <w:r w:rsidRPr="00746455">
        <w:rPr>
          <w:rFonts w:ascii="Times New Roman" w:hAnsi="Times New Roman" w:cs="Times New Roman"/>
          <w:sz w:val="26"/>
          <w:szCs w:val="26"/>
        </w:rPr>
        <w:t>юридических лиц по признакам нарушения антимонопольного законодательства, в том числе законодательства в сфере электроэнергетики, теплоснабжения, водоснабжения (водоотведения), газоснабжения</w:t>
      </w:r>
      <w:r w:rsidR="001658CB" w:rsidRPr="00746455">
        <w:rPr>
          <w:rFonts w:ascii="Times New Roman" w:hAnsi="Times New Roman" w:cs="Times New Roman"/>
          <w:sz w:val="26"/>
          <w:szCs w:val="26"/>
        </w:rPr>
        <w:t>, обращения с твердыми коммунальными отходами</w:t>
      </w:r>
      <w:r w:rsidR="000F7C03" w:rsidRPr="00746455">
        <w:rPr>
          <w:rFonts w:ascii="Times New Roman" w:hAnsi="Times New Roman" w:cs="Times New Roman"/>
          <w:sz w:val="26"/>
          <w:szCs w:val="26"/>
        </w:rPr>
        <w:t>, продуктов питания</w:t>
      </w:r>
      <w:r w:rsidRPr="00746455">
        <w:rPr>
          <w:rFonts w:ascii="Times New Roman" w:hAnsi="Times New Roman" w:cs="Times New Roman"/>
          <w:sz w:val="26"/>
          <w:szCs w:val="26"/>
        </w:rPr>
        <w:t xml:space="preserve">. </w:t>
      </w:r>
    </w:p>
    <w:p w:rsidR="00FA6E7C" w:rsidRPr="00746455" w:rsidRDefault="00FA6E7C" w:rsidP="00FA6E7C">
      <w:pPr>
        <w:pStyle w:val="Standard"/>
        <w:ind w:firstLine="709"/>
        <w:jc w:val="both"/>
        <w:rPr>
          <w:rFonts w:cs="Times New Roman"/>
          <w:color w:val="auto"/>
          <w:sz w:val="26"/>
          <w:szCs w:val="26"/>
          <w:lang w:val="ru-RU"/>
        </w:rPr>
      </w:pPr>
      <w:r w:rsidRPr="00746455">
        <w:rPr>
          <w:rFonts w:cs="Times New Roman"/>
          <w:color w:val="auto"/>
          <w:sz w:val="26"/>
          <w:szCs w:val="26"/>
          <w:lang w:val="ru-RU"/>
        </w:rPr>
        <w:t xml:space="preserve">Выдано </w:t>
      </w:r>
      <w:r w:rsidR="00217914">
        <w:rPr>
          <w:rFonts w:cs="Times New Roman"/>
          <w:color w:val="auto"/>
          <w:sz w:val="26"/>
          <w:szCs w:val="26"/>
          <w:lang w:val="ru-RU"/>
        </w:rPr>
        <w:t>3</w:t>
      </w:r>
      <w:r w:rsidRPr="00746455">
        <w:rPr>
          <w:rFonts w:cs="Times New Roman"/>
          <w:color w:val="auto"/>
          <w:sz w:val="26"/>
          <w:szCs w:val="26"/>
          <w:lang w:val="ru-RU"/>
        </w:rPr>
        <w:t xml:space="preserve"> предупреждени</w:t>
      </w:r>
      <w:r w:rsidR="000F7C03" w:rsidRPr="00746455">
        <w:rPr>
          <w:rFonts w:cs="Times New Roman"/>
          <w:color w:val="auto"/>
          <w:sz w:val="26"/>
          <w:szCs w:val="26"/>
          <w:lang w:val="ru-RU"/>
        </w:rPr>
        <w:t>я</w:t>
      </w:r>
      <w:r w:rsidRPr="00746455">
        <w:rPr>
          <w:rFonts w:cs="Times New Roman"/>
          <w:color w:val="auto"/>
          <w:sz w:val="26"/>
          <w:szCs w:val="26"/>
          <w:lang w:val="ru-RU"/>
        </w:rPr>
        <w:t xml:space="preserve"> по признакам нарушения ч. 1 ст. 10 Закона о защите конкуренции по п</w:t>
      </w:r>
      <w:r w:rsidR="000F7C03" w:rsidRPr="00746455">
        <w:rPr>
          <w:rFonts w:cs="Times New Roman"/>
          <w:color w:val="auto"/>
          <w:sz w:val="26"/>
          <w:szCs w:val="26"/>
          <w:lang w:val="ru-RU"/>
        </w:rPr>
        <w:t xml:space="preserve">унктам </w:t>
      </w:r>
      <w:r w:rsidR="004C1DA5" w:rsidRPr="00746455">
        <w:rPr>
          <w:rFonts w:cs="Times New Roman"/>
          <w:color w:val="auto"/>
          <w:sz w:val="26"/>
          <w:szCs w:val="26"/>
          <w:lang w:val="ru-RU"/>
        </w:rPr>
        <w:t xml:space="preserve">3, </w:t>
      </w:r>
      <w:r w:rsidR="000F7C03" w:rsidRPr="00746455">
        <w:rPr>
          <w:rFonts w:cs="Times New Roman"/>
          <w:color w:val="auto"/>
          <w:sz w:val="26"/>
          <w:szCs w:val="26"/>
          <w:lang w:val="ru-RU"/>
        </w:rPr>
        <w:t>4 и</w:t>
      </w:r>
      <w:r w:rsidRPr="00746455">
        <w:rPr>
          <w:rFonts w:cs="Times New Roman"/>
          <w:color w:val="auto"/>
          <w:sz w:val="26"/>
          <w:szCs w:val="26"/>
          <w:lang w:val="ru-RU"/>
        </w:rPr>
        <w:t xml:space="preserve"> </w:t>
      </w:r>
      <w:r w:rsidR="000F7C03" w:rsidRPr="00746455">
        <w:rPr>
          <w:rFonts w:cs="Times New Roman"/>
          <w:color w:val="auto"/>
          <w:sz w:val="26"/>
          <w:szCs w:val="26"/>
          <w:lang w:val="ru-RU"/>
        </w:rPr>
        <w:t>6</w:t>
      </w:r>
      <w:r w:rsidRPr="00746455">
        <w:rPr>
          <w:rFonts w:cs="Times New Roman"/>
          <w:color w:val="auto"/>
          <w:sz w:val="26"/>
          <w:szCs w:val="26"/>
          <w:lang w:val="ru-RU"/>
        </w:rPr>
        <w:t>, котор</w:t>
      </w:r>
      <w:r w:rsidR="000F7C03" w:rsidRPr="00746455">
        <w:rPr>
          <w:rFonts w:cs="Times New Roman"/>
          <w:color w:val="auto"/>
          <w:sz w:val="26"/>
          <w:szCs w:val="26"/>
          <w:lang w:val="ru-RU"/>
        </w:rPr>
        <w:t>ые</w:t>
      </w:r>
      <w:r w:rsidRPr="00746455">
        <w:rPr>
          <w:rFonts w:cs="Times New Roman"/>
          <w:color w:val="auto"/>
          <w:sz w:val="26"/>
          <w:szCs w:val="26"/>
          <w:lang w:val="ru-RU"/>
        </w:rPr>
        <w:t xml:space="preserve"> исполнен</w:t>
      </w:r>
      <w:r w:rsidR="000F7C03" w:rsidRPr="00746455">
        <w:rPr>
          <w:rFonts w:cs="Times New Roman"/>
          <w:color w:val="auto"/>
          <w:sz w:val="26"/>
          <w:szCs w:val="26"/>
          <w:lang w:val="ru-RU"/>
        </w:rPr>
        <w:t>ы</w:t>
      </w:r>
      <w:r w:rsidRPr="00746455">
        <w:rPr>
          <w:rFonts w:cs="Times New Roman"/>
          <w:color w:val="auto"/>
          <w:sz w:val="26"/>
          <w:szCs w:val="26"/>
          <w:lang w:val="ru-RU"/>
        </w:rPr>
        <w:t xml:space="preserve"> в установленный срок.</w:t>
      </w:r>
    </w:p>
    <w:p w:rsidR="00FA6E7C" w:rsidRDefault="00FA6E7C" w:rsidP="00FA6E7C">
      <w:pPr>
        <w:spacing w:after="0" w:line="240" w:lineRule="auto"/>
        <w:rPr>
          <w:rFonts w:ascii="Times New Roman" w:eastAsia="Times New Roman" w:hAnsi="Times New Roman" w:cs="Times New Roman"/>
          <w:color w:val="000000"/>
          <w:sz w:val="26"/>
          <w:szCs w:val="26"/>
          <w:lang w:eastAsia="ar-SA"/>
        </w:rPr>
      </w:pPr>
    </w:p>
    <w:p w:rsidR="00553634" w:rsidRPr="007F2F97" w:rsidRDefault="00553634" w:rsidP="00553634">
      <w:pPr>
        <w:pStyle w:val="ae"/>
        <w:numPr>
          <w:ilvl w:val="0"/>
          <w:numId w:val="24"/>
        </w:numPr>
        <w:spacing w:after="0" w:line="240" w:lineRule="auto"/>
        <w:ind w:hanging="359"/>
        <w:contextualSpacing w:val="0"/>
        <w:jc w:val="both"/>
        <w:rPr>
          <w:rFonts w:ascii="Times New Roman" w:hAnsi="Times New Roman" w:cs="Times New Roman"/>
          <w:b/>
          <w:sz w:val="26"/>
          <w:szCs w:val="26"/>
        </w:rPr>
      </w:pPr>
      <w:r>
        <w:rPr>
          <w:rFonts w:ascii="Times New Roman" w:hAnsi="Times New Roman" w:cs="Times New Roman"/>
          <w:sz w:val="26"/>
          <w:szCs w:val="26"/>
        </w:rPr>
        <w:t xml:space="preserve"> </w:t>
      </w:r>
      <w:r w:rsidRPr="007F2F97">
        <w:rPr>
          <w:rFonts w:ascii="Times New Roman" w:hAnsi="Times New Roman" w:cs="Times New Roman"/>
          <w:sz w:val="26"/>
          <w:szCs w:val="26"/>
        </w:rPr>
        <w:t xml:space="preserve">   </w:t>
      </w:r>
      <w:r w:rsidRPr="007F2F97">
        <w:rPr>
          <w:rFonts w:ascii="Times New Roman" w:hAnsi="Times New Roman" w:cs="Times New Roman"/>
          <w:b/>
          <w:sz w:val="26"/>
          <w:szCs w:val="26"/>
        </w:rPr>
        <w:t xml:space="preserve">Ценообразование на потребительском рынке </w:t>
      </w:r>
    </w:p>
    <w:p w:rsidR="00553634" w:rsidRPr="007F2F97" w:rsidRDefault="00553634" w:rsidP="0055363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w:t>
      </w:r>
      <w:r w:rsidRPr="007F2F97">
        <w:rPr>
          <w:rFonts w:ascii="Times New Roman" w:hAnsi="Times New Roman" w:cs="Times New Roman"/>
          <w:sz w:val="26"/>
          <w:szCs w:val="26"/>
        </w:rPr>
        <w:t xml:space="preserve"> рамках антимонопольного регулирования управление продолжает осуществлять контроль за ценообразованием на потребительском рынке в части обоснованности устанавливаемых хозяйствующим субъектом цен на товары (услуги) в случае, если данный хозяйствующий субъект занимает доминирующее положение, а также в части обоснованности ценообразования на товары в случае заключения участниками рынка антиконкурентных соглашений. </w:t>
      </w:r>
    </w:p>
    <w:p w:rsidR="00553634" w:rsidRPr="007F2F97" w:rsidRDefault="00553634" w:rsidP="00553634">
      <w:pPr>
        <w:spacing w:after="0" w:line="240" w:lineRule="auto"/>
        <w:jc w:val="both"/>
        <w:rPr>
          <w:rFonts w:ascii="Times New Roman" w:hAnsi="Times New Roman" w:cs="Times New Roman"/>
          <w:sz w:val="26"/>
          <w:szCs w:val="26"/>
        </w:rPr>
      </w:pPr>
    </w:p>
    <w:p w:rsidR="00553634" w:rsidRPr="007F2F97" w:rsidRDefault="00553634" w:rsidP="00553634">
      <w:pPr>
        <w:spacing w:after="0" w:line="240" w:lineRule="auto"/>
        <w:ind w:firstLine="284"/>
        <w:jc w:val="both"/>
        <w:rPr>
          <w:rFonts w:ascii="Times New Roman" w:hAnsi="Times New Roman" w:cs="Times New Roman"/>
          <w:b/>
          <w:sz w:val="26"/>
          <w:szCs w:val="26"/>
        </w:rPr>
      </w:pPr>
      <w:r w:rsidRPr="00553634">
        <w:rPr>
          <w:rFonts w:ascii="Times New Roman" w:hAnsi="Times New Roman" w:cs="Times New Roman"/>
          <w:b/>
          <w:sz w:val="26"/>
          <w:szCs w:val="26"/>
        </w:rPr>
        <w:t>1.1)</w:t>
      </w:r>
      <w:r w:rsidRPr="007F2F97">
        <w:rPr>
          <w:rFonts w:ascii="Times New Roman" w:hAnsi="Times New Roman" w:cs="Times New Roman"/>
          <w:sz w:val="26"/>
          <w:szCs w:val="26"/>
        </w:rPr>
        <w:t xml:space="preserve">   </w:t>
      </w:r>
      <w:r w:rsidRPr="007F2F97">
        <w:rPr>
          <w:rFonts w:ascii="Times New Roman" w:hAnsi="Times New Roman" w:cs="Times New Roman"/>
          <w:b/>
          <w:sz w:val="26"/>
          <w:szCs w:val="26"/>
        </w:rPr>
        <w:t>Мониторинг рынка розничной реализации нефтепродуктов</w:t>
      </w:r>
    </w:p>
    <w:p w:rsidR="00553634" w:rsidRPr="007F2F97" w:rsidRDefault="00553634" w:rsidP="00553634">
      <w:pPr>
        <w:spacing w:after="0" w:line="240" w:lineRule="auto"/>
        <w:ind w:firstLine="567"/>
        <w:jc w:val="both"/>
        <w:rPr>
          <w:rFonts w:ascii="Times New Roman" w:hAnsi="Times New Roman" w:cs="Times New Roman"/>
          <w:sz w:val="26"/>
          <w:szCs w:val="26"/>
        </w:rPr>
      </w:pPr>
      <w:r w:rsidRPr="007F2F97">
        <w:rPr>
          <w:rFonts w:ascii="Times New Roman" w:hAnsi="Times New Roman" w:cs="Times New Roman"/>
          <w:sz w:val="26"/>
          <w:szCs w:val="26"/>
        </w:rPr>
        <w:t xml:space="preserve">Липецким УФАС России в рамках исполнения поручения ФАС России продолжено проведение еженедельных заседаний временных оперативных штабов по контролю ситуации по топливообеспечению, постоянному мониторингу цен, запасов и остатков нефтепродуктов на нефтебазах с целью принятия превентивных мер совместно с органами исполнительной власти.   К участию в заседаниях приглашаются представители организаций топливообеспечения региона для предоставления подробной информации по каждому случаю роста цен на топливо, причины роста, порядок формирования и изменения цен на топливо в рознице, снижения остатков. </w:t>
      </w:r>
    </w:p>
    <w:p w:rsidR="00553634" w:rsidRPr="00034E2D" w:rsidRDefault="00553634" w:rsidP="00553634">
      <w:pPr>
        <w:spacing w:after="0" w:line="240" w:lineRule="auto"/>
        <w:ind w:firstLine="567"/>
        <w:jc w:val="both"/>
        <w:rPr>
          <w:rFonts w:ascii="Times New Roman" w:hAnsi="Times New Roman" w:cs="Times New Roman"/>
          <w:sz w:val="26"/>
          <w:szCs w:val="26"/>
        </w:rPr>
      </w:pPr>
      <w:r w:rsidRPr="007F2F97">
        <w:rPr>
          <w:rFonts w:ascii="Times New Roman" w:hAnsi="Times New Roman" w:cs="Times New Roman"/>
          <w:sz w:val="26"/>
          <w:szCs w:val="26"/>
        </w:rPr>
        <w:t>Согласно данным ежедневных и еженедельных мониторингов розничных цен на автомобильные бензины и дизельное топливо крупнейших розничных продавцов на территории Липецкой области: АО «Тамбовнефтепродукт», ООО «Лукойл-Центрнефтепродукт», ООО «</w:t>
      </w:r>
      <w:r w:rsidRPr="00034E2D">
        <w:rPr>
          <w:rFonts w:ascii="Times New Roman" w:hAnsi="Times New Roman" w:cs="Times New Roman"/>
          <w:sz w:val="26"/>
          <w:szCs w:val="26"/>
        </w:rPr>
        <w:t xml:space="preserve">Газонефтепродукт сеть», ООО «ТрейдПроект» филиал «Липецк» за период с 10 января 2023 года по 30 июня 2023 года средневзвешенная стоимость АИ-92 </w:t>
      </w:r>
      <w:r w:rsidRPr="00034E2D">
        <w:rPr>
          <w:rFonts w:ascii="Times New Roman" w:hAnsi="Times New Roman" w:cs="Times New Roman"/>
          <w:b/>
          <w:sz w:val="26"/>
          <w:szCs w:val="26"/>
        </w:rPr>
        <w:t>повысилась на +2,22%</w:t>
      </w:r>
      <w:r w:rsidRPr="00034E2D">
        <w:rPr>
          <w:rFonts w:ascii="Times New Roman" w:hAnsi="Times New Roman" w:cs="Times New Roman"/>
          <w:sz w:val="26"/>
          <w:szCs w:val="26"/>
        </w:rPr>
        <w:t xml:space="preserve"> (с 47,25 до 48,30 руб./л), АИ-95 </w:t>
      </w:r>
      <w:r w:rsidRPr="00034E2D">
        <w:rPr>
          <w:rFonts w:ascii="Times New Roman" w:hAnsi="Times New Roman" w:cs="Times New Roman"/>
          <w:b/>
          <w:sz w:val="26"/>
          <w:szCs w:val="26"/>
        </w:rPr>
        <w:t>– повысилась на +2,42%</w:t>
      </w:r>
      <w:r w:rsidRPr="00034E2D">
        <w:rPr>
          <w:rFonts w:ascii="Times New Roman" w:hAnsi="Times New Roman" w:cs="Times New Roman"/>
          <w:sz w:val="26"/>
          <w:szCs w:val="26"/>
        </w:rPr>
        <w:t xml:space="preserve"> (с 51,70 до 52,95 руб./л), ДТ летнего – </w:t>
      </w:r>
      <w:r w:rsidRPr="00034E2D">
        <w:rPr>
          <w:rFonts w:ascii="Times New Roman" w:hAnsi="Times New Roman" w:cs="Times New Roman"/>
          <w:b/>
          <w:sz w:val="26"/>
          <w:szCs w:val="26"/>
        </w:rPr>
        <w:t>на +5,82%</w:t>
      </w:r>
      <w:r w:rsidRPr="00034E2D">
        <w:rPr>
          <w:rFonts w:ascii="Times New Roman" w:hAnsi="Times New Roman" w:cs="Times New Roman"/>
          <w:sz w:val="26"/>
          <w:szCs w:val="26"/>
        </w:rPr>
        <w:t xml:space="preserve"> (с 53,05 до 56,14 руб./л), ДТ зимнего – </w:t>
      </w:r>
      <w:r w:rsidRPr="00034E2D">
        <w:rPr>
          <w:rFonts w:ascii="Times New Roman" w:hAnsi="Times New Roman" w:cs="Times New Roman"/>
          <w:b/>
          <w:sz w:val="26"/>
          <w:szCs w:val="26"/>
        </w:rPr>
        <w:t>снизилась на -0,70%</w:t>
      </w:r>
      <w:r w:rsidRPr="00034E2D">
        <w:rPr>
          <w:rFonts w:ascii="Times New Roman" w:hAnsi="Times New Roman" w:cs="Times New Roman"/>
          <w:sz w:val="26"/>
          <w:szCs w:val="26"/>
        </w:rPr>
        <w:t xml:space="preserve"> (с 56,70 до 56,31 руб./л).</w:t>
      </w:r>
    </w:p>
    <w:p w:rsidR="00553634" w:rsidRPr="007F2F97" w:rsidRDefault="00553634" w:rsidP="00553634">
      <w:pPr>
        <w:spacing w:after="0" w:line="240" w:lineRule="auto"/>
        <w:ind w:firstLine="567"/>
        <w:jc w:val="both"/>
        <w:rPr>
          <w:rFonts w:ascii="Times New Roman" w:hAnsi="Times New Roman" w:cs="Times New Roman"/>
          <w:sz w:val="26"/>
          <w:szCs w:val="26"/>
        </w:rPr>
      </w:pPr>
      <w:r w:rsidRPr="00034E2D">
        <w:rPr>
          <w:rFonts w:ascii="Times New Roman" w:hAnsi="Times New Roman" w:cs="Times New Roman"/>
          <w:sz w:val="26"/>
          <w:szCs w:val="26"/>
        </w:rPr>
        <w:t>По данным Санкт-Петербургской международной товарно-сырьевой биржи (</w:t>
      </w:r>
      <w:proofErr w:type="spellStart"/>
      <w:r w:rsidRPr="00034E2D">
        <w:rPr>
          <w:rFonts w:ascii="Times New Roman" w:hAnsi="Times New Roman" w:cs="Times New Roman"/>
          <w:sz w:val="26"/>
          <w:szCs w:val="26"/>
        </w:rPr>
        <w:t>СПбМТСБ</w:t>
      </w:r>
      <w:proofErr w:type="spellEnd"/>
      <w:r w:rsidRPr="00034E2D">
        <w:rPr>
          <w:rFonts w:ascii="Times New Roman" w:hAnsi="Times New Roman" w:cs="Times New Roman"/>
          <w:sz w:val="26"/>
          <w:szCs w:val="26"/>
        </w:rPr>
        <w:t>) средневзвешенные цены на нефтепродукты, включающие стоимость транспортировки до 19 центров потребления центрального региона, с 10 января 2023 года по 30 июня 2023 года повысились на бензин марки</w:t>
      </w:r>
      <w:r w:rsidRPr="007F2F97">
        <w:rPr>
          <w:rFonts w:ascii="Times New Roman" w:hAnsi="Times New Roman" w:cs="Times New Roman"/>
          <w:sz w:val="26"/>
          <w:szCs w:val="26"/>
        </w:rPr>
        <w:t xml:space="preserve"> АИ-92 – на +</w:t>
      </w:r>
      <w:r>
        <w:rPr>
          <w:rFonts w:ascii="Times New Roman" w:hAnsi="Times New Roman" w:cs="Times New Roman"/>
          <w:sz w:val="26"/>
          <w:szCs w:val="26"/>
        </w:rPr>
        <w:t>60</w:t>
      </w:r>
      <w:r w:rsidRPr="007F2F97">
        <w:rPr>
          <w:rFonts w:ascii="Times New Roman" w:hAnsi="Times New Roman" w:cs="Times New Roman"/>
          <w:sz w:val="26"/>
          <w:szCs w:val="26"/>
        </w:rPr>
        <w:t>,</w:t>
      </w:r>
      <w:r>
        <w:rPr>
          <w:rFonts w:ascii="Times New Roman" w:hAnsi="Times New Roman" w:cs="Times New Roman"/>
          <w:sz w:val="26"/>
          <w:szCs w:val="26"/>
        </w:rPr>
        <w:t>48</w:t>
      </w:r>
      <w:r w:rsidRPr="007F2F97">
        <w:rPr>
          <w:rFonts w:ascii="Times New Roman" w:hAnsi="Times New Roman" w:cs="Times New Roman"/>
          <w:sz w:val="26"/>
          <w:szCs w:val="26"/>
        </w:rPr>
        <w:t>%, с 3</w:t>
      </w:r>
      <w:r>
        <w:rPr>
          <w:rFonts w:ascii="Times New Roman" w:hAnsi="Times New Roman" w:cs="Times New Roman"/>
          <w:sz w:val="26"/>
          <w:szCs w:val="26"/>
        </w:rPr>
        <w:t xml:space="preserve">7 752 </w:t>
      </w:r>
      <w:r w:rsidRPr="007F2F97">
        <w:rPr>
          <w:rFonts w:ascii="Times New Roman" w:hAnsi="Times New Roman" w:cs="Times New Roman"/>
          <w:sz w:val="26"/>
          <w:szCs w:val="26"/>
        </w:rPr>
        <w:t xml:space="preserve">до </w:t>
      </w:r>
      <w:r>
        <w:rPr>
          <w:rFonts w:ascii="Times New Roman" w:hAnsi="Times New Roman" w:cs="Times New Roman"/>
          <w:sz w:val="26"/>
          <w:szCs w:val="26"/>
        </w:rPr>
        <w:t xml:space="preserve">60 586 </w:t>
      </w:r>
      <w:r w:rsidRPr="007F2F97">
        <w:rPr>
          <w:rFonts w:ascii="Times New Roman" w:hAnsi="Times New Roman" w:cs="Times New Roman"/>
          <w:sz w:val="26"/>
          <w:szCs w:val="26"/>
        </w:rPr>
        <w:lastRenderedPageBreak/>
        <w:t>рублей за тонну, на бензин АИ-95 – на +</w:t>
      </w:r>
      <w:r>
        <w:rPr>
          <w:rFonts w:ascii="Times New Roman" w:hAnsi="Times New Roman" w:cs="Times New Roman"/>
          <w:sz w:val="26"/>
          <w:szCs w:val="26"/>
        </w:rPr>
        <w:t>56</w:t>
      </w:r>
      <w:r w:rsidRPr="007F2F97">
        <w:rPr>
          <w:rFonts w:ascii="Times New Roman" w:hAnsi="Times New Roman" w:cs="Times New Roman"/>
          <w:sz w:val="26"/>
          <w:szCs w:val="26"/>
        </w:rPr>
        <w:t>,</w:t>
      </w:r>
      <w:r>
        <w:rPr>
          <w:rFonts w:ascii="Times New Roman" w:hAnsi="Times New Roman" w:cs="Times New Roman"/>
          <w:sz w:val="26"/>
          <w:szCs w:val="26"/>
        </w:rPr>
        <w:t>67</w:t>
      </w:r>
      <w:r w:rsidRPr="007F2F97">
        <w:rPr>
          <w:rFonts w:ascii="Times New Roman" w:hAnsi="Times New Roman" w:cs="Times New Roman"/>
          <w:sz w:val="26"/>
          <w:szCs w:val="26"/>
        </w:rPr>
        <w:t>%, с 4</w:t>
      </w:r>
      <w:r>
        <w:rPr>
          <w:rFonts w:ascii="Times New Roman" w:hAnsi="Times New Roman" w:cs="Times New Roman"/>
          <w:sz w:val="26"/>
          <w:szCs w:val="26"/>
        </w:rPr>
        <w:t xml:space="preserve">2 834 </w:t>
      </w:r>
      <w:r w:rsidRPr="007F2F97">
        <w:rPr>
          <w:rFonts w:ascii="Times New Roman" w:hAnsi="Times New Roman" w:cs="Times New Roman"/>
          <w:sz w:val="26"/>
          <w:szCs w:val="26"/>
        </w:rPr>
        <w:t xml:space="preserve">до </w:t>
      </w:r>
      <w:r>
        <w:rPr>
          <w:rFonts w:ascii="Times New Roman" w:hAnsi="Times New Roman" w:cs="Times New Roman"/>
          <w:sz w:val="26"/>
          <w:szCs w:val="26"/>
        </w:rPr>
        <w:t xml:space="preserve">67 106 </w:t>
      </w:r>
      <w:r w:rsidRPr="007F2F97">
        <w:rPr>
          <w:rFonts w:ascii="Times New Roman" w:hAnsi="Times New Roman" w:cs="Times New Roman"/>
          <w:sz w:val="26"/>
          <w:szCs w:val="26"/>
        </w:rPr>
        <w:t>рублей за тонну. Цена летнего дизельного топлива повысилась на +</w:t>
      </w:r>
      <w:r>
        <w:rPr>
          <w:rFonts w:ascii="Times New Roman" w:hAnsi="Times New Roman" w:cs="Times New Roman"/>
          <w:sz w:val="26"/>
          <w:szCs w:val="26"/>
        </w:rPr>
        <w:t>9</w:t>
      </w:r>
      <w:r w:rsidRPr="007F2F97">
        <w:rPr>
          <w:rFonts w:ascii="Times New Roman" w:hAnsi="Times New Roman" w:cs="Times New Roman"/>
          <w:sz w:val="26"/>
          <w:szCs w:val="26"/>
        </w:rPr>
        <w:t>,</w:t>
      </w:r>
      <w:r>
        <w:rPr>
          <w:rFonts w:ascii="Times New Roman" w:hAnsi="Times New Roman" w:cs="Times New Roman"/>
          <w:sz w:val="26"/>
          <w:szCs w:val="26"/>
        </w:rPr>
        <w:t>88%, с 48 </w:t>
      </w:r>
      <w:r w:rsidRPr="007F2F97">
        <w:rPr>
          <w:rFonts w:ascii="Times New Roman" w:hAnsi="Times New Roman" w:cs="Times New Roman"/>
          <w:sz w:val="26"/>
          <w:szCs w:val="26"/>
        </w:rPr>
        <w:t>6</w:t>
      </w:r>
      <w:r>
        <w:rPr>
          <w:rFonts w:ascii="Times New Roman" w:hAnsi="Times New Roman" w:cs="Times New Roman"/>
          <w:sz w:val="26"/>
          <w:szCs w:val="26"/>
        </w:rPr>
        <w:t xml:space="preserve">09 </w:t>
      </w:r>
      <w:r w:rsidRPr="007F2F97">
        <w:rPr>
          <w:rFonts w:ascii="Times New Roman" w:hAnsi="Times New Roman" w:cs="Times New Roman"/>
          <w:sz w:val="26"/>
          <w:szCs w:val="26"/>
        </w:rPr>
        <w:t>до 5</w:t>
      </w:r>
      <w:r>
        <w:rPr>
          <w:rFonts w:ascii="Times New Roman" w:hAnsi="Times New Roman" w:cs="Times New Roman"/>
          <w:sz w:val="26"/>
          <w:szCs w:val="26"/>
        </w:rPr>
        <w:t>3 </w:t>
      </w:r>
      <w:r w:rsidRPr="007F2F97">
        <w:rPr>
          <w:rFonts w:ascii="Times New Roman" w:hAnsi="Times New Roman" w:cs="Times New Roman"/>
          <w:sz w:val="26"/>
          <w:szCs w:val="26"/>
        </w:rPr>
        <w:t>4</w:t>
      </w:r>
      <w:r>
        <w:rPr>
          <w:rFonts w:ascii="Times New Roman" w:hAnsi="Times New Roman" w:cs="Times New Roman"/>
          <w:sz w:val="26"/>
          <w:szCs w:val="26"/>
        </w:rPr>
        <w:t xml:space="preserve">10 </w:t>
      </w:r>
      <w:r w:rsidRPr="007F2F97">
        <w:rPr>
          <w:rFonts w:ascii="Times New Roman" w:hAnsi="Times New Roman" w:cs="Times New Roman"/>
          <w:sz w:val="26"/>
          <w:szCs w:val="26"/>
        </w:rPr>
        <w:t xml:space="preserve">рублей за тонну. </w:t>
      </w:r>
    </w:p>
    <w:p w:rsidR="00553634" w:rsidRPr="007F2F97" w:rsidRDefault="00553634" w:rsidP="00553634">
      <w:pPr>
        <w:spacing w:after="0" w:line="240" w:lineRule="auto"/>
        <w:jc w:val="both"/>
        <w:rPr>
          <w:rFonts w:ascii="Times New Roman" w:hAnsi="Times New Roman" w:cs="Times New Roman"/>
          <w:sz w:val="26"/>
          <w:szCs w:val="26"/>
        </w:rPr>
      </w:pPr>
    </w:p>
    <w:p w:rsidR="00553634" w:rsidRPr="007F2F97" w:rsidRDefault="00553634" w:rsidP="00553634">
      <w:pPr>
        <w:spacing w:after="0" w:line="240" w:lineRule="auto"/>
        <w:ind w:firstLine="567"/>
        <w:jc w:val="both"/>
        <w:rPr>
          <w:rFonts w:ascii="Times New Roman" w:hAnsi="Times New Roman" w:cs="Times New Roman"/>
          <w:sz w:val="26"/>
          <w:szCs w:val="26"/>
        </w:rPr>
      </w:pPr>
      <w:r w:rsidRPr="007F2F97">
        <w:rPr>
          <w:rFonts w:ascii="Times New Roman" w:hAnsi="Times New Roman" w:cs="Times New Roman"/>
          <w:sz w:val="26"/>
          <w:szCs w:val="26"/>
        </w:rPr>
        <w:t xml:space="preserve">По результатам анализа состояния конкурентной среды на розничных рынках автомобильных бензинов и дизельного топлива на территории Липецкой области </w:t>
      </w:r>
      <w:r>
        <w:rPr>
          <w:rFonts w:ascii="Times New Roman" w:hAnsi="Times New Roman" w:cs="Times New Roman"/>
          <w:sz w:val="26"/>
          <w:szCs w:val="26"/>
        </w:rPr>
        <w:t xml:space="preserve">за 2022 год </w:t>
      </w:r>
      <w:r w:rsidRPr="007F2F97">
        <w:rPr>
          <w:rFonts w:ascii="Times New Roman" w:hAnsi="Times New Roman" w:cs="Times New Roman"/>
          <w:sz w:val="26"/>
          <w:szCs w:val="26"/>
        </w:rPr>
        <w:t>на розничном рынке реализации АИ-95 установлено коллективное доминирование АО «Тамбовнефтепродукт», ООО «Лукойл-Центрнефтепродукт</w:t>
      </w:r>
      <w:r>
        <w:rPr>
          <w:rFonts w:ascii="Times New Roman" w:hAnsi="Times New Roman" w:cs="Times New Roman"/>
          <w:sz w:val="26"/>
          <w:szCs w:val="26"/>
        </w:rPr>
        <w:t>», ООО «Газонефтепродукт сеть»</w:t>
      </w:r>
      <w:r w:rsidRPr="007F2F97">
        <w:rPr>
          <w:rFonts w:ascii="Times New Roman" w:hAnsi="Times New Roman" w:cs="Times New Roman"/>
          <w:sz w:val="26"/>
          <w:szCs w:val="26"/>
        </w:rPr>
        <w:t xml:space="preserve"> с совокупной долей более </w:t>
      </w:r>
      <w:r>
        <w:rPr>
          <w:rFonts w:ascii="Times New Roman" w:hAnsi="Times New Roman" w:cs="Times New Roman"/>
          <w:sz w:val="26"/>
          <w:szCs w:val="26"/>
        </w:rPr>
        <w:t>7</w:t>
      </w:r>
      <w:r w:rsidRPr="007F2F97">
        <w:rPr>
          <w:rFonts w:ascii="Times New Roman" w:hAnsi="Times New Roman" w:cs="Times New Roman"/>
          <w:sz w:val="26"/>
          <w:szCs w:val="26"/>
        </w:rPr>
        <w:t>0% (</w:t>
      </w:r>
      <w:r>
        <w:rPr>
          <w:rFonts w:ascii="Times New Roman" w:hAnsi="Times New Roman" w:cs="Times New Roman"/>
          <w:sz w:val="26"/>
          <w:szCs w:val="26"/>
        </w:rPr>
        <w:t>87</w:t>
      </w:r>
      <w:r w:rsidRPr="007F2F97">
        <w:rPr>
          <w:rFonts w:ascii="Times New Roman" w:hAnsi="Times New Roman" w:cs="Times New Roman"/>
          <w:sz w:val="26"/>
          <w:szCs w:val="26"/>
        </w:rPr>
        <w:t xml:space="preserve">%), при этом доля каждого из них не менее 8%. На розничном рынке реализации АИ-92 доминирующее положение занимает АО «Тамбовнефтепродукт» с долей более 55%. На розничном рынке реализации дизельного топлива установлено доминирование АО «Тамбовнефтепродукт» с долей более </w:t>
      </w:r>
      <w:r>
        <w:rPr>
          <w:rFonts w:ascii="Times New Roman" w:hAnsi="Times New Roman" w:cs="Times New Roman"/>
          <w:sz w:val="26"/>
          <w:szCs w:val="26"/>
        </w:rPr>
        <w:t>7</w:t>
      </w:r>
      <w:r w:rsidRPr="007F2F97">
        <w:rPr>
          <w:rFonts w:ascii="Times New Roman" w:hAnsi="Times New Roman" w:cs="Times New Roman"/>
          <w:sz w:val="26"/>
          <w:szCs w:val="26"/>
        </w:rPr>
        <w:t xml:space="preserve">0%. </w:t>
      </w:r>
    </w:p>
    <w:p w:rsidR="00553634" w:rsidRPr="007F2F97" w:rsidRDefault="00553634" w:rsidP="00553634">
      <w:pPr>
        <w:spacing w:after="0" w:line="240" w:lineRule="auto"/>
        <w:ind w:firstLine="567"/>
        <w:jc w:val="both"/>
        <w:rPr>
          <w:rFonts w:ascii="Times New Roman" w:hAnsi="Times New Roman" w:cs="Times New Roman"/>
          <w:sz w:val="26"/>
          <w:szCs w:val="26"/>
        </w:rPr>
      </w:pPr>
      <w:r w:rsidRPr="007F2F97">
        <w:rPr>
          <w:rFonts w:ascii="Times New Roman" w:hAnsi="Times New Roman" w:cs="Times New Roman"/>
          <w:sz w:val="26"/>
          <w:szCs w:val="26"/>
        </w:rPr>
        <w:t xml:space="preserve">Хозяйствующие субъекты, за исключением предусмотренных законодательством Российской Федерации случаев, не ограничены в праве по своему усмотрению формировать цены на производимый (реализуемый) товар. Вместе с тем, 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 При этом сам факт наличия у компаний доминирующего положения не рассматривается, как противоправное действие и не считается негативным явлением. Антимонопольный орган преследуют именно злоупотребление доминирующим положением и рыночной властью. </w:t>
      </w:r>
    </w:p>
    <w:p w:rsidR="00553634" w:rsidRPr="007F2F97" w:rsidRDefault="00553634" w:rsidP="00553634">
      <w:pPr>
        <w:spacing w:after="0" w:line="240" w:lineRule="auto"/>
        <w:ind w:firstLine="567"/>
        <w:jc w:val="both"/>
        <w:rPr>
          <w:rFonts w:ascii="Times New Roman" w:hAnsi="Times New Roman" w:cs="Times New Roman"/>
          <w:sz w:val="26"/>
          <w:szCs w:val="26"/>
        </w:rPr>
      </w:pPr>
      <w:r w:rsidRPr="007F2F97">
        <w:rPr>
          <w:rFonts w:ascii="Times New Roman" w:hAnsi="Times New Roman" w:cs="Times New Roman"/>
          <w:sz w:val="26"/>
          <w:szCs w:val="26"/>
        </w:rPr>
        <w:t xml:space="preserve">За истекший период 2023 года изменение розничных цен на автомобильные бензины происходило на фоне значительного повышения закупочных цен с проведением розничными продавцами топлива политики сдерживания цен. </w:t>
      </w:r>
    </w:p>
    <w:p w:rsidR="00553634" w:rsidRPr="007F2F97" w:rsidRDefault="00553634" w:rsidP="00553634">
      <w:pPr>
        <w:spacing w:after="0" w:line="240" w:lineRule="auto"/>
        <w:ind w:firstLine="567"/>
        <w:jc w:val="both"/>
        <w:rPr>
          <w:rFonts w:ascii="Times New Roman" w:hAnsi="Times New Roman" w:cs="Times New Roman"/>
          <w:sz w:val="26"/>
          <w:szCs w:val="26"/>
        </w:rPr>
      </w:pPr>
      <w:r w:rsidRPr="007F2F97">
        <w:rPr>
          <w:rFonts w:ascii="Times New Roman" w:hAnsi="Times New Roman" w:cs="Times New Roman"/>
          <w:sz w:val="26"/>
          <w:szCs w:val="26"/>
        </w:rPr>
        <w:t xml:space="preserve">Существенного изменения остатков бензина и дизельного топлива за рассматриваемый период на территории региона не отмечено. </w:t>
      </w:r>
    </w:p>
    <w:p w:rsidR="00553634" w:rsidRPr="007F2F97" w:rsidRDefault="00553634" w:rsidP="00553634">
      <w:pPr>
        <w:spacing w:after="0" w:line="240" w:lineRule="auto"/>
        <w:ind w:firstLine="567"/>
        <w:jc w:val="both"/>
        <w:rPr>
          <w:rFonts w:ascii="Times New Roman" w:hAnsi="Times New Roman" w:cs="Times New Roman"/>
          <w:sz w:val="26"/>
          <w:szCs w:val="26"/>
        </w:rPr>
      </w:pPr>
      <w:r w:rsidRPr="007F2F97">
        <w:rPr>
          <w:rFonts w:ascii="Times New Roman" w:hAnsi="Times New Roman" w:cs="Times New Roman"/>
          <w:sz w:val="26"/>
          <w:szCs w:val="26"/>
        </w:rPr>
        <w:t>В настоящий момент у Липецкого УФАС России отсутствуют основания для принятия мер антимонопольного реагирования в отношении указанных компаний.</w:t>
      </w:r>
    </w:p>
    <w:p w:rsidR="00553634" w:rsidRPr="007F2F97" w:rsidRDefault="00553634" w:rsidP="00553634">
      <w:pPr>
        <w:spacing w:after="0" w:line="240" w:lineRule="auto"/>
        <w:jc w:val="both"/>
        <w:rPr>
          <w:rFonts w:ascii="Times New Roman" w:hAnsi="Times New Roman" w:cs="Times New Roman"/>
          <w:b/>
          <w:sz w:val="26"/>
          <w:szCs w:val="26"/>
        </w:rPr>
      </w:pPr>
    </w:p>
    <w:p w:rsidR="00553634" w:rsidRPr="007F2F97" w:rsidRDefault="00553634" w:rsidP="0055363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1.2) </w:t>
      </w:r>
      <w:r w:rsidRPr="007F2F97">
        <w:rPr>
          <w:rFonts w:ascii="Times New Roman" w:hAnsi="Times New Roman" w:cs="Times New Roman"/>
          <w:b/>
          <w:sz w:val="26"/>
          <w:szCs w:val="26"/>
        </w:rPr>
        <w:t>Мониторинг потребительских цен на социально значимые продовольственные товары</w:t>
      </w:r>
    </w:p>
    <w:p w:rsidR="00553634" w:rsidRPr="007F2F97" w:rsidRDefault="00553634" w:rsidP="00553634">
      <w:pPr>
        <w:spacing w:after="0" w:line="240" w:lineRule="auto"/>
        <w:ind w:firstLine="567"/>
        <w:jc w:val="both"/>
        <w:rPr>
          <w:rFonts w:ascii="Times New Roman" w:hAnsi="Times New Roman" w:cs="Times New Roman"/>
          <w:sz w:val="26"/>
          <w:szCs w:val="26"/>
        </w:rPr>
      </w:pPr>
      <w:r w:rsidRPr="007F2F97">
        <w:rPr>
          <w:rFonts w:ascii="Times New Roman" w:hAnsi="Times New Roman" w:cs="Times New Roman"/>
          <w:sz w:val="26"/>
          <w:szCs w:val="26"/>
        </w:rPr>
        <w:t xml:space="preserve">В целях снижения административной нагрузки на хозяйствующие субъекты и с учетом продления ограничений на проведение контрольных (надзорных) мероприятий в текущем периоде приоритет при осуществлении антимонопольного контроля также отдается предупредительным (превентивным) механизмам защиты конкуренции. </w:t>
      </w:r>
    </w:p>
    <w:p w:rsidR="00553634" w:rsidRPr="007F2F97" w:rsidRDefault="00553634" w:rsidP="00553634">
      <w:pPr>
        <w:spacing w:after="0" w:line="240" w:lineRule="auto"/>
        <w:ind w:firstLine="567"/>
        <w:jc w:val="both"/>
        <w:rPr>
          <w:rFonts w:ascii="Times New Roman" w:hAnsi="Times New Roman" w:cs="Times New Roman"/>
          <w:sz w:val="26"/>
          <w:szCs w:val="26"/>
        </w:rPr>
      </w:pPr>
      <w:r w:rsidRPr="007F2F97">
        <w:rPr>
          <w:rFonts w:ascii="Times New Roman" w:hAnsi="Times New Roman" w:cs="Times New Roman"/>
          <w:sz w:val="26"/>
          <w:szCs w:val="26"/>
        </w:rPr>
        <w:t>Согласно действующему законодательству Российской Федерации цены на продовольственные товары не подлежат государственному регулированию, за исключением установления Правительством РФ предельных розничных цен на социально значимые продукты питания в определённых условиях и на определённый срок. Рост розничных цен на продовольственные товары первой необходимости, подпадающий под вышеуказанное исключение - на 10% и более, с исключением сезонного фактора, в течение 60 календарных дней подряд, на территории региона зафиксирован не был.</w:t>
      </w:r>
    </w:p>
    <w:p w:rsidR="00553634" w:rsidRPr="007F2F97" w:rsidRDefault="00553634" w:rsidP="00553634">
      <w:pPr>
        <w:spacing w:after="0" w:line="240" w:lineRule="auto"/>
        <w:ind w:firstLine="567"/>
        <w:jc w:val="both"/>
        <w:rPr>
          <w:rFonts w:ascii="Times New Roman" w:hAnsi="Times New Roman" w:cs="Times New Roman"/>
          <w:sz w:val="26"/>
          <w:szCs w:val="26"/>
        </w:rPr>
      </w:pPr>
      <w:r w:rsidRPr="007F2F97">
        <w:rPr>
          <w:rFonts w:ascii="Times New Roman" w:hAnsi="Times New Roman" w:cs="Times New Roman"/>
          <w:sz w:val="26"/>
          <w:szCs w:val="26"/>
        </w:rPr>
        <w:t xml:space="preserve">Таким образом, хозяйствующие субъекты вправе самостоятельно устанавливать цены на реализуемую продукцию в зависимости от конъюнктуры рынка (спроса и предложения). </w:t>
      </w:r>
    </w:p>
    <w:p w:rsidR="00553634" w:rsidRPr="007F2F97" w:rsidRDefault="00553634" w:rsidP="00553634">
      <w:pPr>
        <w:spacing w:after="0" w:line="240" w:lineRule="auto"/>
        <w:ind w:firstLine="567"/>
        <w:jc w:val="both"/>
        <w:rPr>
          <w:rFonts w:ascii="Times New Roman" w:hAnsi="Times New Roman" w:cs="Times New Roman"/>
          <w:sz w:val="26"/>
          <w:szCs w:val="26"/>
        </w:rPr>
      </w:pPr>
      <w:r w:rsidRPr="007F2F97">
        <w:rPr>
          <w:rFonts w:ascii="Times New Roman" w:hAnsi="Times New Roman" w:cs="Times New Roman"/>
          <w:sz w:val="26"/>
          <w:szCs w:val="26"/>
        </w:rPr>
        <w:t xml:space="preserve">Вместе с тем, в соответствии с поручением ФАС России Липецким УФАС России осуществляется еженедельный мониторинг изменения розничных цен на 24 позиции социально значимых продовольственных товаров первой необходимости, установленных </w:t>
      </w:r>
      <w:r w:rsidRPr="007F2F97">
        <w:rPr>
          <w:rFonts w:ascii="Times New Roman" w:hAnsi="Times New Roman" w:cs="Times New Roman"/>
          <w:sz w:val="26"/>
          <w:szCs w:val="26"/>
        </w:rPr>
        <w:lastRenderedPageBreak/>
        <w:t>постановлением Правительства РФ № 530, в федеральных и региональных торговых сетях г. Липецк.</w:t>
      </w:r>
    </w:p>
    <w:p w:rsidR="00553634" w:rsidRPr="007F2F97" w:rsidRDefault="00553634" w:rsidP="00553634">
      <w:pPr>
        <w:spacing w:after="0" w:line="240" w:lineRule="auto"/>
        <w:ind w:firstLine="567"/>
        <w:jc w:val="both"/>
        <w:rPr>
          <w:rFonts w:ascii="Times New Roman" w:hAnsi="Times New Roman" w:cs="Times New Roman"/>
          <w:sz w:val="26"/>
          <w:szCs w:val="26"/>
        </w:rPr>
      </w:pPr>
      <w:r w:rsidRPr="007F2F97">
        <w:rPr>
          <w:rFonts w:ascii="Times New Roman" w:hAnsi="Times New Roman" w:cs="Times New Roman"/>
          <w:sz w:val="26"/>
          <w:szCs w:val="26"/>
        </w:rPr>
        <w:t xml:space="preserve">По результатам проведенного Липецким УФАС России анализа состояния конкуренции на рынке розничной торговли продовольственными товарами в границах муниципальных образований Липецкой области установлено наличие признаков доминирования ООО «КОРПОРАТИВНЫЙ ЦЕНТР ИКС 5», которому принадлежат предприятия розничной торговли торговой сети «Пятёрочка», расположенных, в том числе, в географических границах </w:t>
      </w:r>
      <w:proofErr w:type="spellStart"/>
      <w:r w:rsidRPr="007F2F97">
        <w:rPr>
          <w:rFonts w:ascii="Times New Roman" w:hAnsi="Times New Roman" w:cs="Times New Roman"/>
          <w:sz w:val="26"/>
          <w:szCs w:val="26"/>
        </w:rPr>
        <w:t>Измалковского</w:t>
      </w:r>
      <w:proofErr w:type="spellEnd"/>
      <w:r w:rsidRPr="007F2F97">
        <w:rPr>
          <w:rFonts w:ascii="Times New Roman" w:hAnsi="Times New Roman" w:cs="Times New Roman"/>
          <w:sz w:val="26"/>
          <w:szCs w:val="26"/>
        </w:rPr>
        <w:t xml:space="preserve"> и </w:t>
      </w:r>
      <w:proofErr w:type="spellStart"/>
      <w:r w:rsidRPr="007F2F97">
        <w:rPr>
          <w:rFonts w:ascii="Times New Roman" w:hAnsi="Times New Roman" w:cs="Times New Roman"/>
          <w:sz w:val="26"/>
          <w:szCs w:val="26"/>
        </w:rPr>
        <w:t>Хлевенского</w:t>
      </w:r>
      <w:proofErr w:type="spellEnd"/>
      <w:r w:rsidRPr="007F2F97">
        <w:rPr>
          <w:rFonts w:ascii="Times New Roman" w:hAnsi="Times New Roman" w:cs="Times New Roman"/>
          <w:sz w:val="26"/>
          <w:szCs w:val="26"/>
        </w:rPr>
        <w:t xml:space="preserve"> муниципальных районов Липецкой области (доля общества в границах указанных муниципальных образований превысила  35%).</w:t>
      </w:r>
    </w:p>
    <w:p w:rsidR="00553634" w:rsidRDefault="00553634" w:rsidP="00553634">
      <w:pPr>
        <w:spacing w:after="0" w:line="240" w:lineRule="auto"/>
        <w:ind w:firstLine="567"/>
        <w:jc w:val="both"/>
        <w:rPr>
          <w:rFonts w:ascii="Times New Roman" w:hAnsi="Times New Roman" w:cs="Times New Roman"/>
          <w:sz w:val="26"/>
          <w:szCs w:val="26"/>
        </w:rPr>
      </w:pPr>
      <w:r w:rsidRPr="007F2F97">
        <w:rPr>
          <w:rFonts w:ascii="Times New Roman" w:hAnsi="Times New Roman" w:cs="Times New Roman"/>
          <w:sz w:val="26"/>
          <w:szCs w:val="26"/>
        </w:rPr>
        <w:t xml:space="preserve">В связи с выявлением в январе 2023 года факта превышения розничных цен на отдельные виды социально значимых продовольственных товаров первой необходимости, реализуемых в торговой сети в географических границах </w:t>
      </w:r>
      <w:proofErr w:type="spellStart"/>
      <w:r w:rsidRPr="007F2F97">
        <w:rPr>
          <w:rFonts w:ascii="Times New Roman" w:hAnsi="Times New Roman" w:cs="Times New Roman"/>
          <w:sz w:val="26"/>
          <w:szCs w:val="26"/>
        </w:rPr>
        <w:t>Измалковского</w:t>
      </w:r>
      <w:proofErr w:type="spellEnd"/>
      <w:r w:rsidRPr="007F2F97">
        <w:rPr>
          <w:rFonts w:ascii="Times New Roman" w:hAnsi="Times New Roman" w:cs="Times New Roman"/>
          <w:sz w:val="26"/>
          <w:szCs w:val="26"/>
        </w:rPr>
        <w:t xml:space="preserve"> и </w:t>
      </w:r>
      <w:proofErr w:type="spellStart"/>
      <w:r w:rsidRPr="007F2F97">
        <w:rPr>
          <w:rFonts w:ascii="Times New Roman" w:hAnsi="Times New Roman" w:cs="Times New Roman"/>
          <w:sz w:val="26"/>
          <w:szCs w:val="26"/>
        </w:rPr>
        <w:t>Хлевенского</w:t>
      </w:r>
      <w:proofErr w:type="spellEnd"/>
      <w:r w:rsidRPr="007F2F97">
        <w:rPr>
          <w:rFonts w:ascii="Times New Roman" w:hAnsi="Times New Roman" w:cs="Times New Roman"/>
          <w:sz w:val="26"/>
          <w:szCs w:val="26"/>
        </w:rPr>
        <w:t xml:space="preserve"> муниципальных районов Липецкой области, в сравнении с установленными в магазинах торговой сети «Пятёрочка» г. Липецк, где общество и его группа лиц не занимают доминирующее положение, подпадающего под признаки нарушения антимонопольного запрета - злоупотребления доминирующим положением, Липецким УФАС России было выдано предупреждение о необходимости прекращения указанных действий, в том числе путём снижения розничных цен в предприятиях розничной торговли торговой сети «Пятёрочка», расположенных в указанных районах до минимального уровня цен. Предупреждение было исполнено, цены на рафинированное подсолнечное масло и сахар-песок в </w:t>
      </w:r>
      <w:proofErr w:type="spellStart"/>
      <w:r w:rsidRPr="007F2F97">
        <w:rPr>
          <w:rFonts w:ascii="Times New Roman" w:hAnsi="Times New Roman" w:cs="Times New Roman"/>
          <w:sz w:val="26"/>
          <w:szCs w:val="26"/>
        </w:rPr>
        <w:t>Измалковском</w:t>
      </w:r>
      <w:proofErr w:type="spellEnd"/>
      <w:r w:rsidRPr="007F2F97">
        <w:rPr>
          <w:rFonts w:ascii="Times New Roman" w:hAnsi="Times New Roman" w:cs="Times New Roman"/>
          <w:sz w:val="26"/>
          <w:szCs w:val="26"/>
        </w:rPr>
        <w:t xml:space="preserve"> муниципальном районе, а также на лук репчатый и капусту белокочанную в </w:t>
      </w:r>
      <w:proofErr w:type="spellStart"/>
      <w:r w:rsidRPr="007F2F97">
        <w:rPr>
          <w:rFonts w:ascii="Times New Roman" w:hAnsi="Times New Roman" w:cs="Times New Roman"/>
          <w:sz w:val="26"/>
          <w:szCs w:val="26"/>
        </w:rPr>
        <w:t>Хлевенском</w:t>
      </w:r>
      <w:proofErr w:type="spellEnd"/>
      <w:r w:rsidRPr="007F2F97">
        <w:rPr>
          <w:rFonts w:ascii="Times New Roman" w:hAnsi="Times New Roman" w:cs="Times New Roman"/>
          <w:sz w:val="26"/>
          <w:szCs w:val="26"/>
        </w:rPr>
        <w:t xml:space="preserve"> районе, установлены на уровне цен в магазинах сети г. Липецка, где </w:t>
      </w:r>
      <w:proofErr w:type="spellStart"/>
      <w:r w:rsidRPr="007F2F97">
        <w:rPr>
          <w:rFonts w:ascii="Times New Roman" w:hAnsi="Times New Roman" w:cs="Times New Roman"/>
          <w:sz w:val="26"/>
          <w:szCs w:val="26"/>
        </w:rPr>
        <w:t>ритейлер</w:t>
      </w:r>
      <w:proofErr w:type="spellEnd"/>
      <w:r w:rsidRPr="007F2F97">
        <w:rPr>
          <w:rFonts w:ascii="Times New Roman" w:hAnsi="Times New Roman" w:cs="Times New Roman"/>
          <w:sz w:val="26"/>
          <w:szCs w:val="26"/>
        </w:rPr>
        <w:t xml:space="preserve"> находится в конкурентных условиях с остальными участниками рынка. </w:t>
      </w:r>
    </w:p>
    <w:p w:rsidR="00553634" w:rsidRPr="007F2F97" w:rsidRDefault="00553634" w:rsidP="00553634">
      <w:pPr>
        <w:spacing w:after="0" w:line="240" w:lineRule="auto"/>
        <w:jc w:val="both"/>
        <w:rPr>
          <w:rFonts w:ascii="Times New Roman" w:hAnsi="Times New Roman" w:cs="Times New Roman"/>
          <w:sz w:val="26"/>
          <w:szCs w:val="26"/>
        </w:rPr>
      </w:pPr>
    </w:p>
    <w:p w:rsidR="00553634" w:rsidRPr="00613446" w:rsidRDefault="00553634" w:rsidP="00553634">
      <w:pPr>
        <w:pStyle w:val="ae"/>
        <w:numPr>
          <w:ilvl w:val="0"/>
          <w:numId w:val="24"/>
        </w:numPr>
        <w:spacing w:after="0" w:line="240" w:lineRule="auto"/>
        <w:jc w:val="both"/>
        <w:rPr>
          <w:rFonts w:ascii="Times New Roman" w:hAnsi="Times New Roman" w:cs="Times New Roman"/>
          <w:b/>
          <w:sz w:val="26"/>
          <w:szCs w:val="26"/>
        </w:rPr>
      </w:pPr>
      <w:r w:rsidRPr="00613446">
        <w:rPr>
          <w:rFonts w:ascii="Times New Roman" w:hAnsi="Times New Roman" w:cs="Times New Roman"/>
          <w:b/>
          <w:sz w:val="26"/>
          <w:szCs w:val="26"/>
        </w:rPr>
        <w:t>Контроль рынка услуг по сбору и транспортированию твёрдых коммунальных отходов</w:t>
      </w:r>
    </w:p>
    <w:p w:rsidR="00553634" w:rsidRPr="007F2F97" w:rsidRDefault="00553634" w:rsidP="00553634">
      <w:pPr>
        <w:pStyle w:val="Standard"/>
        <w:ind w:firstLine="567"/>
        <w:jc w:val="both"/>
        <w:rPr>
          <w:rFonts w:cs="Times New Roman"/>
          <w:sz w:val="28"/>
          <w:szCs w:val="28"/>
          <w:lang w:val="ru-RU"/>
        </w:rPr>
      </w:pPr>
      <w:r>
        <w:rPr>
          <w:rFonts w:cs="Times New Roman"/>
          <w:sz w:val="26"/>
          <w:szCs w:val="26"/>
          <w:lang w:val="ru-RU"/>
        </w:rPr>
        <w:t xml:space="preserve">В действиях АО </w:t>
      </w:r>
      <w:r w:rsidRPr="007F2F97">
        <w:rPr>
          <w:rFonts w:cs="Times New Roman"/>
          <w:sz w:val="26"/>
          <w:szCs w:val="26"/>
          <w:lang w:val="ru-RU"/>
        </w:rPr>
        <w:t xml:space="preserve"> «ЭкоПром-Липецк»</w:t>
      </w:r>
      <w:r w:rsidRPr="007F2F97">
        <w:rPr>
          <w:rFonts w:cs="Times New Roman"/>
          <w:sz w:val="26"/>
          <w:szCs w:val="26"/>
          <w:lang w:val="ru-RU" w:eastAsia="ar-SA"/>
        </w:rPr>
        <w:t xml:space="preserve"> </w:t>
      </w:r>
      <w:r>
        <w:rPr>
          <w:rFonts w:cs="Times New Roman"/>
          <w:sz w:val="26"/>
          <w:szCs w:val="26"/>
          <w:lang w:val="ru-RU" w:eastAsia="ar-SA"/>
        </w:rPr>
        <w:t xml:space="preserve">в 2023 году выявлены </w:t>
      </w:r>
      <w:r w:rsidRPr="007F2F97">
        <w:rPr>
          <w:rFonts w:cs="Times New Roman"/>
          <w:sz w:val="26"/>
          <w:szCs w:val="26"/>
          <w:lang w:val="ru-RU" w:eastAsia="ar-SA"/>
        </w:rPr>
        <w:t>признак</w:t>
      </w:r>
      <w:r>
        <w:rPr>
          <w:rFonts w:cs="Times New Roman"/>
          <w:sz w:val="26"/>
          <w:szCs w:val="26"/>
          <w:lang w:val="ru-RU" w:eastAsia="ar-SA"/>
        </w:rPr>
        <w:t>и</w:t>
      </w:r>
      <w:r w:rsidRPr="007F2F97">
        <w:rPr>
          <w:rFonts w:cs="Times New Roman"/>
          <w:sz w:val="26"/>
          <w:szCs w:val="26"/>
          <w:lang w:val="ru-RU" w:eastAsia="ar-SA"/>
        </w:rPr>
        <w:t xml:space="preserve"> нарушения пункта 4 части 1 статьи 10 Федерального закона от 26.07.2006 №</w:t>
      </w:r>
      <w:r w:rsidRPr="00CA78ED">
        <w:rPr>
          <w:rFonts w:cs="Times New Roman"/>
          <w:bCs/>
          <w:sz w:val="26"/>
          <w:szCs w:val="26"/>
          <w:lang w:eastAsia="hi-IN"/>
        </w:rPr>
        <w:t> </w:t>
      </w:r>
      <w:r>
        <w:rPr>
          <w:rFonts w:cs="Times New Roman"/>
          <w:sz w:val="26"/>
          <w:szCs w:val="26"/>
          <w:lang w:val="ru-RU" w:eastAsia="ar-SA"/>
        </w:rPr>
        <w:t xml:space="preserve">135-ФЗ «О защите конкуренции», </w:t>
      </w:r>
      <w:r w:rsidRPr="007F2F97">
        <w:rPr>
          <w:rFonts w:cs="Times New Roman"/>
          <w:sz w:val="26"/>
          <w:szCs w:val="26"/>
          <w:lang w:val="ru-RU" w:eastAsia="ar-SA"/>
        </w:rPr>
        <w:t xml:space="preserve">выразившихся в </w:t>
      </w:r>
      <w:r w:rsidRPr="007F2F97">
        <w:rPr>
          <w:rFonts w:cs="Times New Roman"/>
          <w:sz w:val="26"/>
          <w:szCs w:val="26"/>
          <w:lang w:val="ru-RU"/>
        </w:rPr>
        <w:t xml:space="preserve">злоупотреблении доминирующим положением на рынке услуг по сбору и вывозу твёрдых коммунальных отходов (ТКО), путём отказа от вывоза растительных, древесно-кустарниковых отходов, относящихся к ТКО, образовавшихся в результате уборки придомовых территорий многоквартирных домов (МКД), что </w:t>
      </w:r>
      <w:r w:rsidRPr="007F2F97">
        <w:rPr>
          <w:rFonts w:cs="Times New Roman"/>
          <w:sz w:val="26"/>
          <w:szCs w:val="26"/>
          <w:lang w:val="ru-RU" w:eastAsia="ru-RU"/>
        </w:rPr>
        <w:t>нарушает права и законные интересы управляющих организаций и собственников помещений МКД, как непосредственных потребителей услуги по обращению с ТКО.</w:t>
      </w:r>
    </w:p>
    <w:p w:rsidR="00553634" w:rsidRPr="007F2F97" w:rsidRDefault="00553634" w:rsidP="00553634">
      <w:pPr>
        <w:pStyle w:val="Standard"/>
        <w:ind w:firstLine="567"/>
        <w:jc w:val="both"/>
        <w:rPr>
          <w:rFonts w:cs="Times New Roman"/>
          <w:lang w:val="ru-RU"/>
        </w:rPr>
      </w:pPr>
      <w:r w:rsidRPr="007F2F97">
        <w:rPr>
          <w:rFonts w:cs="Times New Roman"/>
          <w:sz w:val="26"/>
          <w:szCs w:val="26"/>
          <w:lang w:val="ru-RU" w:eastAsia="ru-RU"/>
        </w:rPr>
        <w:t xml:space="preserve">В </w:t>
      </w:r>
      <w:r w:rsidRPr="007F2F97">
        <w:rPr>
          <w:rFonts w:cs="Times New Roman"/>
          <w:sz w:val="26"/>
          <w:szCs w:val="26"/>
          <w:lang w:val="ru-RU" w:eastAsia="ar-SA"/>
        </w:rPr>
        <w:t>Липецк</w:t>
      </w:r>
      <w:r w:rsidRPr="007F2F97">
        <w:rPr>
          <w:rFonts w:cs="Times New Roman"/>
          <w:sz w:val="26"/>
          <w:szCs w:val="26"/>
          <w:lang w:val="ru-RU" w:eastAsia="ru-RU"/>
        </w:rPr>
        <w:t xml:space="preserve">ое УФАС поступило обращение Администрации города Липецка на действия регионального оператора по обращению с твёрдыми коммунальными отходами АО «ЭкоПром-Липецк», выразившиеся в отказе от вывоза отходов смета, веток и листьев в составе ТКО, образовавшихся в результате уборки </w:t>
      </w:r>
      <w:r w:rsidRPr="007F2F97">
        <w:rPr>
          <w:rFonts w:cs="Times New Roman"/>
          <w:sz w:val="26"/>
          <w:szCs w:val="26"/>
          <w:shd w:val="clear" w:color="auto" w:fill="FFFFFF"/>
          <w:lang w:val="ru-RU"/>
        </w:rPr>
        <w:t>придомовых территорий</w:t>
      </w:r>
      <w:r w:rsidRPr="007F2F97">
        <w:rPr>
          <w:rFonts w:cs="Times New Roman"/>
          <w:sz w:val="26"/>
          <w:szCs w:val="26"/>
          <w:lang w:val="ru-RU"/>
        </w:rPr>
        <w:t xml:space="preserve"> многоквартирных домов г. Липецк</w:t>
      </w:r>
      <w:r w:rsidRPr="007F2F97">
        <w:rPr>
          <w:rFonts w:cs="Times New Roman"/>
          <w:sz w:val="26"/>
          <w:szCs w:val="26"/>
          <w:lang w:val="ru-RU" w:eastAsia="ru-RU"/>
        </w:rPr>
        <w:t>.</w:t>
      </w:r>
    </w:p>
    <w:p w:rsidR="00553634" w:rsidRPr="007F2F97" w:rsidRDefault="00553634" w:rsidP="00553634">
      <w:pPr>
        <w:pStyle w:val="Standard"/>
        <w:ind w:firstLine="567"/>
        <w:jc w:val="both"/>
        <w:rPr>
          <w:rFonts w:cs="Times New Roman"/>
          <w:sz w:val="26"/>
          <w:szCs w:val="26"/>
          <w:lang w:val="ru-RU" w:eastAsia="ru-RU"/>
        </w:rPr>
      </w:pPr>
      <w:r w:rsidRPr="007F2F97">
        <w:rPr>
          <w:rFonts w:cs="Times New Roman"/>
          <w:sz w:val="26"/>
          <w:szCs w:val="26"/>
          <w:lang w:val="ru-RU" w:eastAsia="ru-RU"/>
        </w:rPr>
        <w:t xml:space="preserve">Заявитель указывал, что после проведения субботников на придомовых территориях на контейнерных площадках по следующим адресам складированы мешки отходов в виде смета, веток, листьев: ул. Гагарина, д. 23, ул. </w:t>
      </w:r>
      <w:proofErr w:type="spellStart"/>
      <w:r w:rsidRPr="007F2F97">
        <w:rPr>
          <w:rFonts w:cs="Times New Roman"/>
          <w:sz w:val="26"/>
          <w:szCs w:val="26"/>
          <w:lang w:val="ru-RU" w:eastAsia="ru-RU"/>
        </w:rPr>
        <w:t>Зегеля</w:t>
      </w:r>
      <w:proofErr w:type="spellEnd"/>
      <w:r w:rsidRPr="007F2F97">
        <w:rPr>
          <w:rFonts w:cs="Times New Roman"/>
          <w:sz w:val="26"/>
          <w:szCs w:val="26"/>
          <w:lang w:val="ru-RU" w:eastAsia="ru-RU"/>
        </w:rPr>
        <w:t xml:space="preserve">, д. 30, ул. Ушинского, 2а, ул. М. Расковой, д. 2а, ул. Суворова в районе общежития, ул. Меркулова, д. 24, ул. Меркулова, д. 13, ул. П. Смородина, д. 8, ул. П. Смородина, д. 6, Бульвар Есенина, д. 8а, Пр. Победы, д. 114, Проезд Сиреневый, д. 1, ул. Катукова, д. 28, ул. Московская, д. 135, ул. Полиграфическая, д. 8, ул. Московская, д. 149, ул. Опытная, д. 19 (подтверждающие </w:t>
      </w:r>
      <w:r w:rsidRPr="007F2F97">
        <w:rPr>
          <w:rFonts w:cs="Times New Roman"/>
          <w:sz w:val="26"/>
          <w:szCs w:val="26"/>
          <w:lang w:val="ru-RU" w:eastAsia="ru-RU"/>
        </w:rPr>
        <w:lastRenderedPageBreak/>
        <w:t>фотоматериалы представлены в материалы обращения).</w:t>
      </w:r>
    </w:p>
    <w:p w:rsidR="00553634" w:rsidRPr="007F2F97" w:rsidRDefault="00553634" w:rsidP="00553634">
      <w:pPr>
        <w:pStyle w:val="Standard"/>
        <w:ind w:firstLine="567"/>
        <w:jc w:val="both"/>
        <w:rPr>
          <w:rFonts w:cs="Times New Roman"/>
          <w:lang w:val="ru-RU"/>
        </w:rPr>
      </w:pPr>
      <w:r w:rsidRPr="007F2F97">
        <w:rPr>
          <w:rFonts w:cs="Times New Roman"/>
          <w:sz w:val="26"/>
          <w:szCs w:val="26"/>
          <w:lang w:val="ru-RU" w:eastAsia="ru-RU"/>
        </w:rPr>
        <w:t xml:space="preserve">АО «ЭкоПром-Липецк» были представлены копии переписки с управляющими компаниями г. Липецка (ООО «Липецкая Управляющая Компания», ООО УК «Кантри», ООО «Сервис-Плюс»), структурными подразделениями Администрации города Липецка, Липецким городским Советом депутатов по вопросу вывоза растительных отходов (листьев, веток) с придомовых территорий многоквартирных жилых домов, расположенных по ул. Папина, д. 6, ул. Первомайская, д. 38, ул. Папина, д. 31Б, ул. </w:t>
      </w:r>
      <w:proofErr w:type="spellStart"/>
      <w:r w:rsidRPr="007F2F97">
        <w:rPr>
          <w:rFonts w:cs="Times New Roman"/>
          <w:sz w:val="26"/>
          <w:szCs w:val="26"/>
          <w:lang w:val="ru-RU" w:eastAsia="ru-RU"/>
        </w:rPr>
        <w:t>М.Горького</w:t>
      </w:r>
      <w:proofErr w:type="spellEnd"/>
      <w:r w:rsidRPr="007F2F97">
        <w:rPr>
          <w:rFonts w:cs="Times New Roman"/>
          <w:sz w:val="26"/>
          <w:szCs w:val="26"/>
          <w:lang w:val="ru-RU" w:eastAsia="ru-RU"/>
        </w:rPr>
        <w:t xml:space="preserve">, д. 17, ул. </w:t>
      </w:r>
      <w:proofErr w:type="spellStart"/>
      <w:r w:rsidRPr="007F2F97">
        <w:rPr>
          <w:rFonts w:cs="Times New Roman"/>
          <w:sz w:val="26"/>
          <w:szCs w:val="26"/>
          <w:lang w:val="ru-RU" w:eastAsia="ru-RU"/>
        </w:rPr>
        <w:t>Л.Толстого</w:t>
      </w:r>
      <w:proofErr w:type="spellEnd"/>
      <w:r w:rsidRPr="007F2F97">
        <w:rPr>
          <w:rFonts w:cs="Times New Roman"/>
          <w:sz w:val="26"/>
          <w:szCs w:val="26"/>
          <w:lang w:val="ru-RU" w:eastAsia="ru-RU"/>
        </w:rPr>
        <w:t xml:space="preserve">, д. 1, пр. Строителей, д. 18, ул. </w:t>
      </w:r>
      <w:proofErr w:type="spellStart"/>
      <w:r w:rsidRPr="007F2F97">
        <w:rPr>
          <w:rFonts w:cs="Times New Roman"/>
          <w:sz w:val="26"/>
          <w:szCs w:val="26"/>
          <w:lang w:val="ru-RU" w:eastAsia="ru-RU"/>
        </w:rPr>
        <w:t>У.Громовой</w:t>
      </w:r>
      <w:proofErr w:type="spellEnd"/>
      <w:r w:rsidRPr="007F2F97">
        <w:rPr>
          <w:rFonts w:cs="Times New Roman"/>
          <w:sz w:val="26"/>
          <w:szCs w:val="26"/>
          <w:lang w:val="ru-RU" w:eastAsia="ru-RU"/>
        </w:rPr>
        <w:t>, д. 7, ул. Тельмана, д. 11, согласно содержанию которой (исх. письма №№</w:t>
      </w:r>
      <w:r w:rsidRPr="00CA78ED">
        <w:rPr>
          <w:rFonts w:cs="Times New Roman"/>
          <w:sz w:val="26"/>
          <w:szCs w:val="26"/>
          <w:lang w:eastAsia="ru-RU"/>
        </w:rPr>
        <w:t> </w:t>
      </w:r>
      <w:r w:rsidRPr="007F2F97">
        <w:rPr>
          <w:rFonts w:cs="Times New Roman"/>
          <w:sz w:val="26"/>
          <w:szCs w:val="26"/>
          <w:lang w:val="ru-RU" w:eastAsia="ru-RU"/>
        </w:rPr>
        <w:t>01-766/2022 от 21.11.2022, 01-620/2022 от 05.09.2022, 01-722/2022 от 02.11.2022, 01-720/2022 от 02.11.2022, 01-618/2022 от 05.09.2022, 01-666/2022 от 27.09.2022) АО «ЭкоПром-Липецк» было отказано указанным заявителям в вывозе отходов в виде смета, веток и листьев с придомовых территорий, мотивируя свои действия тем, что данные отходы не относятся к ТКО.</w:t>
      </w:r>
    </w:p>
    <w:p w:rsidR="00553634" w:rsidRPr="007F2F97" w:rsidRDefault="00553634" w:rsidP="00553634">
      <w:pPr>
        <w:pStyle w:val="Standard"/>
        <w:ind w:firstLine="567"/>
        <w:jc w:val="both"/>
        <w:rPr>
          <w:rFonts w:cs="Times New Roman"/>
          <w:lang w:val="ru-RU"/>
        </w:rPr>
      </w:pPr>
      <w:r w:rsidRPr="007F2F97">
        <w:rPr>
          <w:rFonts w:cs="Times New Roman"/>
          <w:sz w:val="26"/>
          <w:szCs w:val="26"/>
          <w:lang w:val="ru-RU"/>
        </w:rPr>
        <w:t xml:space="preserve">Федеральный закон от 24.06.1998 № 89-ФЗ «Об отходах производства и потребления» (далее </w:t>
      </w:r>
      <w:r w:rsidRPr="007F2F97">
        <w:rPr>
          <w:rFonts w:cs="Times New Roman"/>
          <w:sz w:val="26"/>
          <w:szCs w:val="26"/>
          <w:lang w:val="ru-RU" w:eastAsia="ru-RU"/>
        </w:rPr>
        <w:t>–</w:t>
      </w:r>
      <w:r w:rsidRPr="007F2F97">
        <w:rPr>
          <w:rFonts w:cs="Times New Roman"/>
          <w:sz w:val="26"/>
          <w:szCs w:val="26"/>
          <w:lang w:val="ru-RU"/>
        </w:rPr>
        <w:t xml:space="preserve"> Закон № 89-ФЗ) </w:t>
      </w:r>
      <w:r w:rsidRPr="007F2F97">
        <w:rPr>
          <w:rFonts w:cs="Times New Roman"/>
          <w:sz w:val="26"/>
          <w:szCs w:val="26"/>
          <w:lang w:val="ru-RU" w:eastAsia="ru-RU"/>
        </w:rPr>
        <w:t>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553634" w:rsidRPr="007F2F97" w:rsidRDefault="00553634" w:rsidP="00553634">
      <w:pPr>
        <w:pStyle w:val="Standard"/>
        <w:ind w:firstLine="567"/>
        <w:jc w:val="both"/>
        <w:rPr>
          <w:rFonts w:cs="Times New Roman"/>
          <w:lang w:val="ru-RU"/>
        </w:rPr>
      </w:pPr>
      <w:r w:rsidRPr="007F2F97">
        <w:rPr>
          <w:rFonts w:cs="Times New Roman"/>
          <w:sz w:val="26"/>
          <w:szCs w:val="26"/>
          <w:lang w:val="ru-RU"/>
        </w:rPr>
        <w:t xml:space="preserve">В соответствии со статьей 1 Закона № 89-ФЗ под ТКО понимаются </w:t>
      </w:r>
      <w:r w:rsidRPr="007F2F97">
        <w:rPr>
          <w:rFonts w:cs="Times New Roman"/>
          <w:sz w:val="26"/>
          <w:szCs w:val="26"/>
          <w:lang w:val="ru-RU" w:eastAsia="ru-RU"/>
        </w:rPr>
        <w:t>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r w:rsidRPr="007F2F97">
        <w:rPr>
          <w:rFonts w:cs="Times New Roman"/>
          <w:sz w:val="26"/>
          <w:szCs w:val="26"/>
          <w:lang w:val="ru-RU"/>
        </w:rPr>
        <w:t>.</w:t>
      </w:r>
    </w:p>
    <w:p w:rsidR="00553634" w:rsidRPr="000D398A" w:rsidRDefault="00553634" w:rsidP="00553634">
      <w:pPr>
        <w:pStyle w:val="PreformattedText0"/>
        <w:tabs>
          <w:tab w:val="left" w:pos="0"/>
        </w:tabs>
        <w:ind w:firstLine="567"/>
        <w:jc w:val="both"/>
        <w:rPr>
          <w:rFonts w:ascii="Times New Roman" w:hAnsi="Times New Roman" w:cs="Times New Roman"/>
          <w:sz w:val="26"/>
          <w:szCs w:val="26"/>
          <w:lang w:val="ru-RU"/>
        </w:rPr>
      </w:pPr>
      <w:r w:rsidRPr="00CA78ED">
        <w:rPr>
          <w:rFonts w:ascii="Times New Roman" w:hAnsi="Times New Roman" w:cs="Times New Roman"/>
          <w:sz w:val="26"/>
          <w:szCs w:val="26"/>
          <w:lang w:val="ru-RU"/>
        </w:rPr>
        <w:t>Таким образом, к ТКО могут быть отнесены отходы, образованные физическими лицами, исключительно при условии их образования в процессе потребления, а также юридическими лицами и индивидуальными предпринимателями, подобные по составу отходам, образующимся в процессе потребления физическими лицами.</w:t>
      </w:r>
    </w:p>
    <w:p w:rsidR="00553634" w:rsidRPr="000D398A" w:rsidRDefault="00553634" w:rsidP="00553634">
      <w:pPr>
        <w:pStyle w:val="PreformattedText0"/>
        <w:tabs>
          <w:tab w:val="left" w:pos="0"/>
        </w:tabs>
        <w:ind w:firstLine="567"/>
        <w:jc w:val="both"/>
        <w:rPr>
          <w:rFonts w:ascii="Times New Roman" w:hAnsi="Times New Roman" w:cs="Times New Roman"/>
          <w:sz w:val="26"/>
          <w:szCs w:val="26"/>
          <w:lang w:val="ru-RU" w:eastAsia="ru-RU"/>
        </w:rPr>
      </w:pPr>
      <w:r w:rsidRPr="00CA78ED">
        <w:rPr>
          <w:rFonts w:ascii="Times New Roman" w:hAnsi="Times New Roman" w:cs="Times New Roman"/>
          <w:sz w:val="26"/>
          <w:szCs w:val="26"/>
          <w:lang w:val="ru-RU" w:eastAsia="ru-RU"/>
        </w:rPr>
        <w:t>В соответствии со статьёй 1 Закона № 89-ФЗ под региональным оператором понимается юридическое лицо, осуществляющее деятельность по обращению с ТКО, которое в соответствии с постановлением Правительства РФ от 12.11.2016 № 1156 (ред. от 18.03.2021) «Об обращении с твердыми коммунальными отходами и внесении изменения в постановление Правительства Российской Федерации от 25 августа 2008 г. № 641» (вместе с «Правилами обращения с твердыми коммунальными отходами») (далее также Постановление № 1156)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твёрдыми коммунальными отходами от мест (площадок) их накопления до объектов, используемых для обработки, утилизации, обезвреживания, захоронения твёрдых коммунальных отходов.</w:t>
      </w:r>
    </w:p>
    <w:p w:rsidR="00553634" w:rsidRPr="000D398A" w:rsidRDefault="00553634" w:rsidP="00553634">
      <w:pPr>
        <w:pStyle w:val="PreformattedText0"/>
        <w:tabs>
          <w:tab w:val="left" w:pos="0"/>
        </w:tabs>
        <w:ind w:firstLine="567"/>
        <w:jc w:val="both"/>
        <w:rPr>
          <w:rFonts w:ascii="Times New Roman" w:hAnsi="Times New Roman" w:cs="Times New Roman"/>
          <w:sz w:val="26"/>
          <w:szCs w:val="26"/>
          <w:lang w:val="ru-RU" w:eastAsia="ru-RU"/>
        </w:rPr>
      </w:pPr>
      <w:r w:rsidRPr="00CA78ED">
        <w:rPr>
          <w:rFonts w:ascii="Times New Roman" w:hAnsi="Times New Roman" w:cs="Times New Roman"/>
          <w:sz w:val="26"/>
          <w:szCs w:val="26"/>
          <w:lang w:val="ru-RU" w:eastAsia="ru-RU"/>
        </w:rPr>
        <w:t>Согласно части 2 статьи 24.7 Закона №</w:t>
      </w:r>
      <w:r>
        <w:rPr>
          <w:rFonts w:ascii="Times New Roman" w:hAnsi="Times New Roman" w:cs="Times New Roman"/>
          <w:sz w:val="26"/>
          <w:szCs w:val="26"/>
          <w:lang w:val="ru-RU" w:eastAsia="ru-RU"/>
        </w:rPr>
        <w:t xml:space="preserve"> </w:t>
      </w:r>
      <w:r w:rsidRPr="00CA78ED">
        <w:rPr>
          <w:rFonts w:ascii="Times New Roman" w:hAnsi="Times New Roman" w:cs="Times New Roman"/>
          <w:sz w:val="26"/>
          <w:szCs w:val="26"/>
          <w:lang w:val="ru-RU" w:eastAsia="ru-RU"/>
        </w:rPr>
        <w:t>89-ФЗ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553634" w:rsidRPr="00CA78ED" w:rsidRDefault="00553634" w:rsidP="00553634">
      <w:pPr>
        <w:pStyle w:val="a3"/>
        <w:spacing w:before="0" w:beforeAutospacing="0" w:after="0" w:afterAutospacing="0"/>
        <w:ind w:firstLine="567"/>
        <w:jc w:val="both"/>
      </w:pPr>
      <w:r w:rsidRPr="00CA78ED">
        <w:rPr>
          <w:color w:val="000000"/>
          <w:sz w:val="26"/>
          <w:szCs w:val="26"/>
        </w:rPr>
        <w:t xml:space="preserve">30.04.2018 между Управлением жилищно-коммунального хозяйства Липецкой области и АО «ЭкоПром-Липецк» в порядке, определенном пунктами 4-7 статьи 24.6 </w:t>
      </w:r>
      <w:r w:rsidRPr="00CA78ED">
        <w:rPr>
          <w:color w:val="000000"/>
          <w:sz w:val="26"/>
          <w:szCs w:val="26"/>
        </w:rPr>
        <w:lastRenderedPageBreak/>
        <w:t xml:space="preserve">Закона об отходах, было заключено соглашение об организации деятельности по обращению с ТКО на территории зоны Центральной, </w:t>
      </w:r>
      <w:r w:rsidRPr="00CA78ED">
        <w:rPr>
          <w:color w:val="000000"/>
          <w:sz w:val="26"/>
          <w:szCs w:val="26"/>
          <w:shd w:val="clear" w:color="auto" w:fill="FFFFFF"/>
        </w:rPr>
        <w:t xml:space="preserve">которая включает г. Липецк, Липецкий, Задонский и </w:t>
      </w:r>
      <w:proofErr w:type="spellStart"/>
      <w:r w:rsidRPr="00CA78ED">
        <w:rPr>
          <w:color w:val="000000"/>
          <w:sz w:val="26"/>
          <w:szCs w:val="26"/>
          <w:shd w:val="clear" w:color="auto" w:fill="FFFFFF"/>
        </w:rPr>
        <w:t>Хлевенский</w:t>
      </w:r>
      <w:proofErr w:type="spellEnd"/>
      <w:r w:rsidRPr="00CA78ED">
        <w:rPr>
          <w:color w:val="000000"/>
          <w:sz w:val="26"/>
          <w:szCs w:val="26"/>
          <w:shd w:val="clear" w:color="auto" w:fill="FFFFFF"/>
        </w:rPr>
        <w:t xml:space="preserve"> районы</w:t>
      </w:r>
      <w:r w:rsidRPr="00CA78ED">
        <w:rPr>
          <w:color w:val="000000"/>
          <w:sz w:val="26"/>
          <w:szCs w:val="26"/>
        </w:rPr>
        <w:t xml:space="preserve"> Липецкой области. В соответствии с пунктом 1.2 соглашения АО «ЭкоПром-Липецк» наделено статусом регионального оператора на срок 10 лет в зоне Центральной Липецкой области.</w:t>
      </w:r>
    </w:p>
    <w:p w:rsidR="00553634" w:rsidRPr="007F2F97" w:rsidRDefault="00553634" w:rsidP="00553634">
      <w:pPr>
        <w:pStyle w:val="Standard"/>
        <w:ind w:firstLine="567"/>
        <w:jc w:val="both"/>
        <w:rPr>
          <w:rFonts w:cs="Times New Roman"/>
          <w:sz w:val="26"/>
          <w:szCs w:val="26"/>
          <w:lang w:val="ru-RU" w:eastAsia="ru-RU"/>
        </w:rPr>
      </w:pPr>
      <w:r w:rsidRPr="007F2F97">
        <w:rPr>
          <w:rFonts w:cs="Times New Roman"/>
          <w:sz w:val="26"/>
          <w:szCs w:val="26"/>
          <w:lang w:val="ru-RU" w:eastAsia="ru-RU"/>
        </w:rPr>
        <w:t>Статьей 5 Закона № 89-ФЗ предусмотрено, что к полномочиям Российской Федерации в области обращения с отходами относится установление правил определения нормативов накопления твердых коммунальных отходов.</w:t>
      </w:r>
    </w:p>
    <w:p w:rsidR="00553634" w:rsidRPr="007F2F97" w:rsidRDefault="00553634" w:rsidP="00553634">
      <w:pPr>
        <w:pStyle w:val="Standard"/>
        <w:ind w:firstLine="567"/>
        <w:jc w:val="both"/>
        <w:rPr>
          <w:rFonts w:cs="Times New Roman"/>
          <w:sz w:val="26"/>
          <w:szCs w:val="26"/>
          <w:lang w:val="ru-RU" w:eastAsia="ru-RU"/>
        </w:rPr>
      </w:pPr>
      <w:r w:rsidRPr="007F2F97">
        <w:rPr>
          <w:rFonts w:cs="Times New Roman"/>
          <w:sz w:val="26"/>
          <w:szCs w:val="26"/>
          <w:lang w:val="ru-RU" w:eastAsia="ru-RU"/>
        </w:rPr>
        <w:t>Такие правила установлены постановлением Правительства РФ от 04.04.2016 № 269 «Об определении нормативов накопления твердых коммунальных отходов», согласно пункту 3 которых в целях определения нормативов в составе отходов учитываются также отходы, образующиеся при уборке придомовой территории.</w:t>
      </w:r>
    </w:p>
    <w:p w:rsidR="00553634" w:rsidRPr="007F2F97" w:rsidRDefault="00553634" w:rsidP="00553634">
      <w:pPr>
        <w:pStyle w:val="Standard"/>
        <w:ind w:firstLine="567"/>
        <w:jc w:val="both"/>
        <w:rPr>
          <w:rFonts w:cs="Times New Roman"/>
          <w:sz w:val="26"/>
          <w:szCs w:val="26"/>
          <w:lang w:val="ru-RU" w:eastAsia="ru-RU"/>
        </w:rPr>
      </w:pPr>
      <w:r w:rsidRPr="007F2F97">
        <w:rPr>
          <w:rFonts w:cs="Times New Roman"/>
          <w:sz w:val="26"/>
          <w:szCs w:val="26"/>
          <w:lang w:val="ru-RU" w:eastAsia="ru-RU"/>
        </w:rPr>
        <w:t>Правительство Российской Федерации, осуществляя нормативно-правовое регулирование по нормированию, в состав отходов, подлежащих учету, включило такие отходы, которые образуются при уборке придомовой территории, что не предполагает произвольного утверждения нормативов накопления твердых коммунальных отходов.</w:t>
      </w:r>
    </w:p>
    <w:p w:rsidR="00553634" w:rsidRPr="007F2F97" w:rsidRDefault="00553634" w:rsidP="00553634">
      <w:pPr>
        <w:pStyle w:val="Standard"/>
        <w:ind w:firstLine="567"/>
        <w:jc w:val="both"/>
        <w:rPr>
          <w:rFonts w:cs="Times New Roman"/>
          <w:sz w:val="26"/>
          <w:szCs w:val="26"/>
          <w:lang w:val="ru-RU" w:eastAsia="ru-RU"/>
        </w:rPr>
      </w:pPr>
      <w:r w:rsidRPr="007F2F97">
        <w:rPr>
          <w:rFonts w:cs="Times New Roman"/>
          <w:sz w:val="26"/>
          <w:szCs w:val="26"/>
          <w:lang w:val="ru-RU" w:eastAsia="ru-RU"/>
        </w:rPr>
        <w:t>По смыслу пункта 4 части 1 статьи 36 Жилищного кодекса Российской Федерации придомовая территория представляет собой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553634" w:rsidRPr="007F2F97" w:rsidRDefault="00553634" w:rsidP="00553634">
      <w:pPr>
        <w:pStyle w:val="Standard"/>
        <w:ind w:firstLine="567"/>
        <w:jc w:val="both"/>
        <w:rPr>
          <w:rFonts w:cs="Times New Roman"/>
          <w:sz w:val="26"/>
          <w:szCs w:val="26"/>
          <w:lang w:val="ru-RU" w:eastAsia="ru-RU"/>
        </w:rPr>
      </w:pPr>
      <w:r w:rsidRPr="007F2F97">
        <w:rPr>
          <w:rFonts w:cs="Times New Roman"/>
          <w:sz w:val="26"/>
          <w:szCs w:val="26"/>
          <w:lang w:val="ru-RU" w:eastAsia="ru-RU"/>
        </w:rPr>
        <w:t>В соответствии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 290, работы по содержанию придомовой территории в теплый период года включают в себя: подметание и уборку придомовой территории; очистку от мусора и промывка урн, установленных возле подъездов; уборку и выкашивание газонов; прочистку ливневой канализации; уборку крыльца и площадки перед входом в подъезд, очистку металлической решетки и приямка.</w:t>
      </w:r>
    </w:p>
    <w:p w:rsidR="00553634" w:rsidRPr="007F2F97" w:rsidRDefault="00553634" w:rsidP="00553634">
      <w:pPr>
        <w:pStyle w:val="Standard"/>
        <w:ind w:firstLine="567"/>
        <w:jc w:val="both"/>
        <w:rPr>
          <w:rFonts w:cs="Times New Roman"/>
          <w:sz w:val="26"/>
          <w:szCs w:val="26"/>
          <w:lang w:val="ru-RU"/>
        </w:rPr>
      </w:pPr>
      <w:r w:rsidRPr="007F2F97">
        <w:rPr>
          <w:rFonts w:cs="Times New Roman"/>
          <w:sz w:val="26"/>
          <w:szCs w:val="26"/>
          <w:lang w:val="ru-RU"/>
        </w:rPr>
        <w:t>Согласно позиции Государственной жилищной инспекции Липецкой области от 16.12.2022 № 24707, изложенной в ответе на запрос Липецкого УФАС России от 09.12.2022 № ДШ/3703/2022, утверждение, что ТКО не могут образовываться за границами жилых помещений, основаны на неправильном толковании норм права (решение Верховного Суда РФ от 23.09.2019 № АКПИ19-543, апелляционное определение Апелляционной коллегии Верховного Суда РФ от 23.01.2020 № АПЛ19-508). Отходы, образующиеся при уборке приусадебной (придомовой) территории ИЖС (</w:t>
      </w:r>
      <w:proofErr w:type="spellStart"/>
      <w:r w:rsidRPr="007F2F97">
        <w:rPr>
          <w:rFonts w:cs="Times New Roman"/>
          <w:sz w:val="26"/>
          <w:szCs w:val="26"/>
          <w:lang w:val="ru-RU"/>
        </w:rPr>
        <w:t>смёт</w:t>
      </w:r>
      <w:proofErr w:type="spellEnd"/>
      <w:r w:rsidRPr="007F2F97">
        <w:rPr>
          <w:rFonts w:cs="Times New Roman"/>
          <w:sz w:val="26"/>
          <w:szCs w:val="26"/>
          <w:lang w:val="ru-RU"/>
        </w:rPr>
        <w:t>, мусор от опила деревьев, а также иные отходы, образующиеся при содержании зеленых насаждений и т.п.), также относятся к твердым коммунальным отходам. Соответственно, их сбор, транспортирование, обработка, утилизация, обезвреживание, захоронение на территории субъекта Российской Федерации обеспечиваются региональными операторами.</w:t>
      </w:r>
    </w:p>
    <w:p w:rsidR="00553634" w:rsidRPr="000D398A" w:rsidRDefault="00553634" w:rsidP="00553634">
      <w:pPr>
        <w:pStyle w:val="PreformattedText0"/>
        <w:ind w:firstLine="567"/>
        <w:jc w:val="both"/>
        <w:rPr>
          <w:rFonts w:ascii="Times New Roman" w:hAnsi="Times New Roman" w:cs="Times New Roman"/>
          <w:color w:val="000000"/>
          <w:sz w:val="26"/>
          <w:szCs w:val="26"/>
          <w:lang w:val="ru-RU"/>
        </w:rPr>
      </w:pPr>
      <w:r w:rsidRPr="00CA78ED">
        <w:rPr>
          <w:rFonts w:ascii="Times New Roman" w:hAnsi="Times New Roman" w:cs="Times New Roman"/>
          <w:color w:val="000000"/>
          <w:sz w:val="26"/>
          <w:szCs w:val="26"/>
          <w:lang w:val="ru-RU"/>
        </w:rPr>
        <w:t>Таким образом, отходы, образовавшиеся от уборки за древесно-кустарниковыми посадками, произрастающими на придомовой территории, является группой отходов, относящейся к твердым коммунальным отходам.</w:t>
      </w:r>
    </w:p>
    <w:p w:rsidR="00553634" w:rsidRPr="000D398A" w:rsidRDefault="00553634" w:rsidP="00553634">
      <w:pPr>
        <w:pStyle w:val="PreformattedText0"/>
        <w:ind w:firstLine="567"/>
        <w:jc w:val="both"/>
        <w:rPr>
          <w:rFonts w:ascii="Times New Roman" w:hAnsi="Times New Roman" w:cs="Times New Roman"/>
          <w:color w:val="000000"/>
          <w:sz w:val="26"/>
          <w:szCs w:val="26"/>
          <w:lang w:val="ru-RU"/>
        </w:rPr>
      </w:pPr>
      <w:r w:rsidRPr="00CA78ED">
        <w:rPr>
          <w:rFonts w:ascii="Times New Roman" w:hAnsi="Times New Roman" w:cs="Times New Roman"/>
          <w:color w:val="000000"/>
          <w:sz w:val="26"/>
          <w:szCs w:val="26"/>
          <w:lang w:val="ru-RU"/>
        </w:rPr>
        <w:t>Поскольку растительные отходы при уходе за древесно-кустарниковыми посадками, образовавшиеся в результате уборки придомовой территории индивидуальных жилых домов и многоквартирных домов, относятся к ТКО, то региональный оператор обязан вывозить указанные твердые коммунальные отходы в рамках соглашения об организации деятельности по обращению с ТКО без дополнительного договора на оказание услуг по обращению отходов, образовавшихся в результате содержания общего имущества в МКД.</w:t>
      </w:r>
    </w:p>
    <w:p w:rsidR="00553634" w:rsidRPr="000D398A" w:rsidRDefault="00553634" w:rsidP="00553634">
      <w:pPr>
        <w:pStyle w:val="PreformattedText0"/>
        <w:ind w:firstLine="567"/>
        <w:jc w:val="both"/>
        <w:rPr>
          <w:rFonts w:ascii="Times New Roman" w:hAnsi="Times New Roman" w:cs="Times New Roman"/>
          <w:color w:val="000000"/>
          <w:sz w:val="26"/>
          <w:szCs w:val="26"/>
          <w:lang w:val="ru-RU"/>
        </w:rPr>
      </w:pPr>
      <w:r w:rsidRPr="00CA78ED">
        <w:rPr>
          <w:rFonts w:ascii="Times New Roman" w:hAnsi="Times New Roman" w:cs="Times New Roman"/>
          <w:color w:val="000000"/>
          <w:sz w:val="26"/>
          <w:szCs w:val="26"/>
          <w:lang w:val="ru-RU"/>
        </w:rPr>
        <w:lastRenderedPageBreak/>
        <w:t>Кроме того, в соответствии с пунктом 13 Правил № 1156, в соответствии с пунктом 148(12) Правил № 354,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w:t>
      </w:r>
    </w:p>
    <w:p w:rsidR="00553634" w:rsidRPr="000D398A" w:rsidRDefault="00553634" w:rsidP="00553634">
      <w:pPr>
        <w:pStyle w:val="PreformattedText0"/>
        <w:tabs>
          <w:tab w:val="left" w:pos="0"/>
        </w:tabs>
        <w:ind w:firstLine="567"/>
        <w:jc w:val="both"/>
        <w:rPr>
          <w:rFonts w:ascii="Times New Roman" w:hAnsi="Times New Roman" w:cs="Times New Roman"/>
          <w:color w:val="000000"/>
          <w:sz w:val="26"/>
          <w:szCs w:val="26"/>
          <w:lang w:val="ru-RU"/>
        </w:rPr>
      </w:pPr>
      <w:r w:rsidRPr="00CA78ED">
        <w:rPr>
          <w:rFonts w:ascii="Times New Roman" w:hAnsi="Times New Roman" w:cs="Times New Roman"/>
          <w:color w:val="000000"/>
          <w:sz w:val="26"/>
          <w:szCs w:val="26"/>
          <w:lang w:val="ru-RU"/>
        </w:rPr>
        <w:t>Погрузка твердых коммунальных отходов включает в себя уборку мест погрузки ТКО.</w:t>
      </w:r>
    </w:p>
    <w:p w:rsidR="00553634" w:rsidRPr="007F2F97" w:rsidRDefault="00553634" w:rsidP="00553634">
      <w:pPr>
        <w:pStyle w:val="Standard"/>
        <w:ind w:firstLine="567"/>
        <w:jc w:val="both"/>
        <w:rPr>
          <w:rFonts w:cs="Times New Roman"/>
          <w:sz w:val="26"/>
          <w:szCs w:val="26"/>
          <w:lang w:val="ru-RU" w:eastAsia="ru-RU"/>
        </w:rPr>
      </w:pPr>
      <w:r w:rsidRPr="007F2F97">
        <w:rPr>
          <w:rFonts w:cs="Times New Roman"/>
          <w:sz w:val="26"/>
          <w:szCs w:val="26"/>
          <w:lang w:val="ru-RU" w:eastAsia="ru-RU"/>
        </w:rPr>
        <w:t>Пунктом 10 Правил обращения с ТКО, утвержденных постановлением Правительства Российской Федерации от 12.11.2016 № 1156, установлено, что в соответствии с условиями договора складирование ТКО осуществляется потребителями следующими способами:</w:t>
      </w:r>
    </w:p>
    <w:p w:rsidR="00553634" w:rsidRPr="007F2F97" w:rsidRDefault="00553634" w:rsidP="00553634">
      <w:pPr>
        <w:pStyle w:val="Standard"/>
        <w:tabs>
          <w:tab w:val="left" w:pos="284"/>
        </w:tabs>
        <w:ind w:firstLine="567"/>
        <w:jc w:val="both"/>
        <w:rPr>
          <w:rFonts w:cs="Times New Roman"/>
          <w:lang w:val="ru-RU"/>
        </w:rPr>
      </w:pPr>
      <w:proofErr w:type="gramStart"/>
      <w:r w:rsidRPr="007F2F97">
        <w:rPr>
          <w:rFonts w:cs="Times New Roman"/>
          <w:sz w:val="26"/>
          <w:szCs w:val="26"/>
          <w:lang w:val="ru-RU" w:eastAsia="ru-RU"/>
        </w:rPr>
        <w:t>а)</w:t>
      </w:r>
      <w:r w:rsidRPr="007F2F97">
        <w:rPr>
          <w:rFonts w:cs="Times New Roman"/>
          <w:sz w:val="26"/>
          <w:szCs w:val="26"/>
          <w:lang w:val="ru-RU" w:eastAsia="ru-RU"/>
        </w:rPr>
        <w:tab/>
      </w:r>
      <w:proofErr w:type="gramEnd"/>
      <w:r w:rsidRPr="007F2F97">
        <w:rPr>
          <w:rFonts w:cs="Times New Roman"/>
          <w:sz w:val="26"/>
          <w:szCs w:val="26"/>
          <w:lang w:val="ru-RU" w:eastAsia="ru-RU"/>
        </w:rPr>
        <w:t>в контейнеры, расположенные в мусороприёмных камерах (при наличии соответствующей внутридомовой инженерной системы);</w:t>
      </w:r>
    </w:p>
    <w:p w:rsidR="00553634" w:rsidRPr="007F2F97" w:rsidRDefault="00553634" w:rsidP="00553634">
      <w:pPr>
        <w:pStyle w:val="Standard"/>
        <w:tabs>
          <w:tab w:val="left" w:pos="284"/>
        </w:tabs>
        <w:ind w:firstLine="567"/>
        <w:jc w:val="both"/>
        <w:rPr>
          <w:rFonts w:cs="Times New Roman"/>
          <w:sz w:val="26"/>
          <w:szCs w:val="26"/>
          <w:lang w:val="ru-RU" w:eastAsia="ru-RU"/>
        </w:rPr>
      </w:pPr>
      <w:proofErr w:type="gramStart"/>
      <w:r w:rsidRPr="007F2F97">
        <w:rPr>
          <w:rFonts w:cs="Times New Roman"/>
          <w:sz w:val="26"/>
          <w:szCs w:val="26"/>
          <w:lang w:val="ru-RU" w:eastAsia="ru-RU"/>
        </w:rPr>
        <w:t>б)</w:t>
      </w:r>
      <w:r w:rsidRPr="007F2F97">
        <w:rPr>
          <w:rFonts w:cs="Times New Roman"/>
          <w:sz w:val="26"/>
          <w:szCs w:val="26"/>
          <w:lang w:val="ru-RU" w:eastAsia="ru-RU"/>
        </w:rPr>
        <w:tab/>
      </w:r>
      <w:proofErr w:type="gramEnd"/>
      <w:r w:rsidRPr="007F2F97">
        <w:rPr>
          <w:rFonts w:cs="Times New Roman"/>
          <w:sz w:val="26"/>
          <w:szCs w:val="26"/>
          <w:lang w:val="ru-RU" w:eastAsia="ru-RU"/>
        </w:rPr>
        <w:t>в контейнеры, бункеры, расположенные на контейнерных площадках;</w:t>
      </w:r>
    </w:p>
    <w:p w:rsidR="00553634" w:rsidRPr="007F2F97" w:rsidRDefault="00553634" w:rsidP="00553634">
      <w:pPr>
        <w:pStyle w:val="Standard"/>
        <w:tabs>
          <w:tab w:val="left" w:pos="284"/>
        </w:tabs>
        <w:ind w:firstLine="567"/>
        <w:jc w:val="both"/>
        <w:rPr>
          <w:rFonts w:cs="Times New Roman"/>
          <w:sz w:val="26"/>
          <w:szCs w:val="26"/>
          <w:lang w:val="ru-RU" w:eastAsia="ru-RU"/>
        </w:rPr>
      </w:pPr>
      <w:proofErr w:type="gramStart"/>
      <w:r w:rsidRPr="007F2F97">
        <w:rPr>
          <w:rFonts w:cs="Times New Roman"/>
          <w:sz w:val="26"/>
          <w:szCs w:val="26"/>
          <w:lang w:val="ru-RU" w:eastAsia="ru-RU"/>
        </w:rPr>
        <w:t>в)</w:t>
      </w:r>
      <w:r w:rsidRPr="007F2F97">
        <w:rPr>
          <w:rFonts w:cs="Times New Roman"/>
          <w:sz w:val="26"/>
          <w:szCs w:val="26"/>
          <w:lang w:val="ru-RU" w:eastAsia="ru-RU"/>
        </w:rPr>
        <w:tab/>
      </w:r>
      <w:proofErr w:type="gramEnd"/>
      <w:r w:rsidRPr="007F2F97">
        <w:rPr>
          <w:rFonts w:cs="Times New Roman"/>
          <w:sz w:val="26"/>
          <w:szCs w:val="26"/>
          <w:lang w:val="ru-RU" w:eastAsia="ru-RU"/>
        </w:rPr>
        <w:t>в пакеты или другие емкости, предоставленные региональным оператором.</w:t>
      </w:r>
    </w:p>
    <w:p w:rsidR="00553634" w:rsidRPr="007F2F97" w:rsidRDefault="00553634" w:rsidP="00553634">
      <w:pPr>
        <w:pStyle w:val="Standard"/>
        <w:ind w:firstLine="567"/>
        <w:jc w:val="both"/>
        <w:rPr>
          <w:rFonts w:cs="Times New Roman"/>
          <w:sz w:val="26"/>
          <w:szCs w:val="26"/>
          <w:lang w:val="ru-RU" w:eastAsia="ru-RU"/>
        </w:rPr>
      </w:pPr>
      <w:r w:rsidRPr="007F2F97">
        <w:rPr>
          <w:rFonts w:cs="Times New Roman"/>
          <w:sz w:val="26"/>
          <w:szCs w:val="26"/>
          <w:lang w:val="ru-RU" w:eastAsia="ru-RU"/>
        </w:rPr>
        <w:t>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553634" w:rsidRPr="007F2F97" w:rsidRDefault="00553634" w:rsidP="00553634">
      <w:pPr>
        <w:pStyle w:val="Standard"/>
        <w:tabs>
          <w:tab w:val="left" w:pos="284"/>
        </w:tabs>
        <w:ind w:firstLine="567"/>
        <w:jc w:val="both"/>
        <w:rPr>
          <w:rFonts w:cs="Times New Roman"/>
          <w:sz w:val="26"/>
          <w:szCs w:val="26"/>
          <w:lang w:val="ru-RU" w:eastAsia="ru-RU"/>
        </w:rPr>
      </w:pPr>
      <w:proofErr w:type="gramStart"/>
      <w:r w:rsidRPr="007F2F97">
        <w:rPr>
          <w:rFonts w:cs="Times New Roman"/>
          <w:sz w:val="26"/>
          <w:szCs w:val="26"/>
          <w:lang w:val="ru-RU" w:eastAsia="ru-RU"/>
        </w:rPr>
        <w:t>а)</w:t>
      </w:r>
      <w:r w:rsidRPr="007F2F97">
        <w:rPr>
          <w:rFonts w:cs="Times New Roman"/>
          <w:sz w:val="26"/>
          <w:szCs w:val="26"/>
          <w:lang w:val="ru-RU" w:eastAsia="ru-RU"/>
        </w:rPr>
        <w:tab/>
      </w:r>
      <w:proofErr w:type="gramEnd"/>
      <w:r w:rsidRPr="007F2F97">
        <w:rPr>
          <w:rFonts w:cs="Times New Roman"/>
          <w:sz w:val="26"/>
          <w:szCs w:val="26"/>
          <w:lang w:val="ru-RU" w:eastAsia="ru-RU"/>
        </w:rPr>
        <w:t>в бункеры, расположенные на контейнерных площадках;</w:t>
      </w:r>
    </w:p>
    <w:p w:rsidR="00553634" w:rsidRPr="007F2F97" w:rsidRDefault="00553634" w:rsidP="00553634">
      <w:pPr>
        <w:pStyle w:val="Standard"/>
        <w:tabs>
          <w:tab w:val="left" w:pos="284"/>
        </w:tabs>
        <w:ind w:firstLine="567"/>
        <w:jc w:val="both"/>
        <w:rPr>
          <w:rFonts w:cs="Times New Roman"/>
          <w:sz w:val="26"/>
          <w:szCs w:val="26"/>
          <w:lang w:val="ru-RU" w:eastAsia="ru-RU"/>
        </w:rPr>
      </w:pPr>
      <w:proofErr w:type="gramStart"/>
      <w:r w:rsidRPr="007F2F97">
        <w:rPr>
          <w:rFonts w:cs="Times New Roman"/>
          <w:sz w:val="26"/>
          <w:szCs w:val="26"/>
          <w:lang w:val="ru-RU" w:eastAsia="ru-RU"/>
        </w:rPr>
        <w:t>б)</w:t>
      </w:r>
      <w:r w:rsidRPr="007F2F97">
        <w:rPr>
          <w:rFonts w:cs="Times New Roman"/>
          <w:sz w:val="26"/>
          <w:szCs w:val="26"/>
          <w:lang w:val="ru-RU" w:eastAsia="ru-RU"/>
        </w:rPr>
        <w:tab/>
      </w:r>
      <w:proofErr w:type="gramEnd"/>
      <w:r w:rsidRPr="007F2F97">
        <w:rPr>
          <w:rFonts w:cs="Times New Roman"/>
          <w:sz w:val="26"/>
          <w:szCs w:val="26"/>
          <w:lang w:val="ru-RU" w:eastAsia="ru-RU"/>
        </w:rPr>
        <w:t>на специальных площадках для складирования крупногабаритных отходов.</w:t>
      </w:r>
    </w:p>
    <w:p w:rsidR="00553634" w:rsidRPr="007F2F97" w:rsidRDefault="00553634" w:rsidP="00553634">
      <w:pPr>
        <w:pStyle w:val="Standard"/>
        <w:ind w:firstLine="567"/>
        <w:jc w:val="both"/>
        <w:rPr>
          <w:rFonts w:cs="Times New Roman"/>
          <w:sz w:val="26"/>
          <w:szCs w:val="26"/>
          <w:lang w:val="ru-RU" w:eastAsia="ru-RU"/>
        </w:rPr>
      </w:pPr>
      <w:r w:rsidRPr="007F2F97">
        <w:rPr>
          <w:rFonts w:cs="Times New Roman"/>
          <w:sz w:val="26"/>
          <w:szCs w:val="26"/>
          <w:lang w:val="ru-RU" w:eastAsia="ru-RU"/>
        </w:rPr>
        <w:t>На основании изложенного региональный оператор по обращению с ТКО обязан вывозить отходы, накопленные в мусоросборниках, указанных в Правилах № 1156, на основании договора на оказание услуг по обращению твердых коммунальных отходов по утвержденному единому тарифу.</w:t>
      </w:r>
    </w:p>
    <w:p w:rsidR="00553634" w:rsidRPr="007F2F97" w:rsidRDefault="00553634" w:rsidP="00553634">
      <w:pPr>
        <w:pStyle w:val="Standard"/>
        <w:ind w:firstLine="567"/>
        <w:jc w:val="both"/>
        <w:rPr>
          <w:rFonts w:cs="Times New Roman"/>
          <w:sz w:val="26"/>
          <w:szCs w:val="26"/>
          <w:lang w:val="ru-RU"/>
        </w:rPr>
      </w:pPr>
      <w:r w:rsidRPr="007F2F97">
        <w:rPr>
          <w:rFonts w:cs="Times New Roman"/>
          <w:sz w:val="26"/>
          <w:szCs w:val="26"/>
          <w:lang w:val="ru-RU" w:eastAsia="ru-RU"/>
        </w:rPr>
        <w:t>Аналогичный правовой подход изложен в судебных актах по делу № А76-17113/2020 (определение Верховного Суда РФ от 01.02.2022 № 309-ЭС21-27385). При этом в своём обращении Администрация города Липецка не вменяла в обязанность регионального оператора осуществлять сбор отходов, расположенных вне тары и вне контейнерной площадки для сбора ТКО, а также спор не касался уборки отходов от сноса (обрезки) зеленых насаждений, что в свою очередь указывает на отсутствие нарушения прав регионального оператора.</w:t>
      </w:r>
    </w:p>
    <w:p w:rsidR="00553634" w:rsidRPr="007F2F97" w:rsidRDefault="00553634" w:rsidP="00553634">
      <w:pPr>
        <w:pStyle w:val="Standard"/>
        <w:ind w:firstLine="567"/>
        <w:jc w:val="both"/>
        <w:rPr>
          <w:rFonts w:cs="Times New Roman"/>
          <w:sz w:val="26"/>
          <w:szCs w:val="26"/>
          <w:lang w:val="ru-RU" w:eastAsia="ru-RU"/>
        </w:rPr>
      </w:pPr>
      <w:r w:rsidRPr="007F2F97">
        <w:rPr>
          <w:rFonts w:cs="Times New Roman"/>
          <w:sz w:val="26"/>
          <w:szCs w:val="26"/>
          <w:lang w:val="ru-RU" w:eastAsia="ru-RU"/>
        </w:rPr>
        <w:t xml:space="preserve">Таким образом, уличный </w:t>
      </w:r>
      <w:proofErr w:type="spellStart"/>
      <w:r w:rsidRPr="007F2F97">
        <w:rPr>
          <w:rFonts w:cs="Times New Roman"/>
          <w:sz w:val="26"/>
          <w:szCs w:val="26"/>
          <w:lang w:val="ru-RU" w:eastAsia="ru-RU"/>
        </w:rPr>
        <w:t>смёт</w:t>
      </w:r>
      <w:proofErr w:type="spellEnd"/>
      <w:r w:rsidRPr="007F2F97">
        <w:rPr>
          <w:rFonts w:cs="Times New Roman"/>
          <w:sz w:val="26"/>
          <w:szCs w:val="26"/>
          <w:lang w:val="ru-RU" w:eastAsia="ru-RU"/>
        </w:rPr>
        <w:t>, образующийся при уборке придомовой территории, растительные отходы при уходе за газонами, цветниками и растительные отходы при уходе за древесными посадками являются ТКО.</w:t>
      </w:r>
    </w:p>
    <w:p w:rsidR="00553634" w:rsidRPr="007F2F97" w:rsidRDefault="00553634" w:rsidP="00553634">
      <w:pPr>
        <w:pStyle w:val="Standard"/>
        <w:ind w:firstLine="567"/>
        <w:jc w:val="both"/>
        <w:rPr>
          <w:rFonts w:cs="Times New Roman"/>
          <w:sz w:val="26"/>
          <w:szCs w:val="26"/>
          <w:lang w:val="ru-RU" w:eastAsia="ru-RU"/>
        </w:rPr>
      </w:pPr>
      <w:r w:rsidRPr="007F2F97">
        <w:rPr>
          <w:rFonts w:cs="Times New Roman"/>
          <w:sz w:val="26"/>
          <w:szCs w:val="26"/>
          <w:lang w:val="ru-RU" w:eastAsia="ru-RU"/>
        </w:rPr>
        <w:t>Обязанность по вывозу таких ТКО лежит на региональном операторе, при условии их складирования в пределах контейнерных площадок.</w:t>
      </w:r>
    </w:p>
    <w:p w:rsidR="00553634" w:rsidRPr="007F2F97" w:rsidRDefault="00553634" w:rsidP="00553634">
      <w:pPr>
        <w:pStyle w:val="Standard"/>
        <w:ind w:firstLine="567"/>
        <w:jc w:val="both"/>
        <w:rPr>
          <w:rFonts w:cs="Times New Roman"/>
          <w:sz w:val="26"/>
          <w:szCs w:val="26"/>
          <w:lang w:val="ru-RU"/>
        </w:rPr>
      </w:pPr>
      <w:r w:rsidRPr="007F2F97">
        <w:rPr>
          <w:rFonts w:cs="Times New Roman"/>
          <w:sz w:val="26"/>
          <w:szCs w:val="26"/>
          <w:lang w:val="ru-RU" w:eastAsia="ru-RU"/>
        </w:rPr>
        <w:t>При этом обращение с растительными отходами, образованных при уходе за древесно-кустарниковыми посадками (порубочные остатки (кряжи, ветви), образовавшиеся в результате проведения работ по валке, корчевке и обрезке деревьев и кустарников  обеспечивается лицами (организациями), обладающими соответствующей разрешительной документацией по нерегулируемой цене на основании «порубочного» билета (ордера), с последующим обеспечение лицом, производившим соответствующие работы, вывоза «порубочных» остатков самостоятельно или на основании договора с юридическими лицами (организацией или ИП), обладающими также соответствующей разрешительной документацией по договорной цене.</w:t>
      </w:r>
    </w:p>
    <w:p w:rsidR="00553634" w:rsidRPr="000D398A" w:rsidRDefault="00553634" w:rsidP="00553634">
      <w:pPr>
        <w:pStyle w:val="PreformattedText0"/>
        <w:tabs>
          <w:tab w:val="left" w:pos="0"/>
        </w:tabs>
        <w:ind w:firstLine="567"/>
        <w:jc w:val="both"/>
        <w:rPr>
          <w:rFonts w:ascii="Times New Roman" w:hAnsi="Times New Roman" w:cs="Times New Roman"/>
          <w:lang w:val="ru-RU"/>
        </w:rPr>
      </w:pPr>
      <w:r w:rsidRPr="00CA78ED">
        <w:rPr>
          <w:rFonts w:ascii="Times New Roman" w:hAnsi="Times New Roman" w:cs="Times New Roman"/>
          <w:color w:val="000000"/>
          <w:sz w:val="26"/>
          <w:szCs w:val="26"/>
          <w:lang w:val="ru-RU"/>
        </w:rPr>
        <w:t>Согласно ответу Управления экологии и природных ресурсов Липецкой области от 10.11.2022 № 47-4014И47-4756 на запрос Липецкого УФАС России, п</w:t>
      </w:r>
      <w:r w:rsidRPr="00CA78ED">
        <w:rPr>
          <w:rFonts w:ascii="Times New Roman" w:hAnsi="Times New Roman" w:cs="Times New Roman"/>
          <w:color w:val="000000"/>
          <w:sz w:val="26"/>
          <w:szCs w:val="26"/>
          <w:lang w:val="ru-RU" w:eastAsia="ru-RU"/>
        </w:rPr>
        <w:t xml:space="preserve">ри проведении замеров, необходимых при утверждении нормативов накопления ТКО, в соответствии с </w:t>
      </w:r>
      <w:r w:rsidRPr="00CA78ED">
        <w:rPr>
          <w:rFonts w:ascii="Times New Roman" w:hAnsi="Times New Roman" w:cs="Times New Roman"/>
          <w:color w:val="000000"/>
          <w:sz w:val="26"/>
          <w:szCs w:val="26"/>
          <w:lang w:val="ru-RU" w:eastAsia="ru-RU"/>
        </w:rPr>
        <w:lastRenderedPageBreak/>
        <w:t>Правилами определения нормативов накопления ТКО, в целях определения нормативов накопления ТКО в составе отходов учитывались также отходы, образующиеся при уборке придомовой территории.</w:t>
      </w:r>
    </w:p>
    <w:p w:rsidR="00553634" w:rsidRPr="007F2F97" w:rsidRDefault="00553634" w:rsidP="00553634">
      <w:pPr>
        <w:pStyle w:val="Standard"/>
        <w:ind w:firstLine="567"/>
        <w:jc w:val="both"/>
        <w:rPr>
          <w:rFonts w:cs="Times New Roman"/>
          <w:lang w:val="ru-RU"/>
        </w:rPr>
      </w:pPr>
      <w:r w:rsidRPr="007F2F97">
        <w:rPr>
          <w:rFonts w:cs="Times New Roman"/>
          <w:sz w:val="26"/>
          <w:szCs w:val="26"/>
          <w:lang w:val="ru-RU" w:eastAsia="ru-RU"/>
        </w:rPr>
        <w:t xml:space="preserve">В силу статьи 5 </w:t>
      </w:r>
      <w:r w:rsidRPr="007F2F97">
        <w:rPr>
          <w:rFonts w:cs="Times New Roman"/>
          <w:sz w:val="26"/>
          <w:szCs w:val="26"/>
          <w:lang w:val="ru-RU" w:eastAsia="ar-SA"/>
        </w:rPr>
        <w:t>Закона о защите конкуренции</w:t>
      </w:r>
      <w:r w:rsidRPr="007F2F97">
        <w:rPr>
          <w:rFonts w:cs="Times New Roman"/>
          <w:sz w:val="26"/>
          <w:szCs w:val="26"/>
          <w:lang w:val="ru-RU" w:eastAsia="ru-RU"/>
        </w:rPr>
        <w:t xml:space="preserve">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553634" w:rsidRPr="007F2F97" w:rsidRDefault="00553634" w:rsidP="00553634">
      <w:pPr>
        <w:pStyle w:val="Standard"/>
        <w:ind w:firstLine="567"/>
        <w:jc w:val="both"/>
        <w:rPr>
          <w:rFonts w:cs="Times New Roman"/>
          <w:lang w:val="ru-RU"/>
        </w:rPr>
      </w:pPr>
      <w:r w:rsidRPr="007F2F97">
        <w:rPr>
          <w:rFonts w:cs="Times New Roman"/>
          <w:sz w:val="26"/>
          <w:szCs w:val="26"/>
          <w:lang w:val="ru-RU" w:eastAsia="ru-RU"/>
        </w:rPr>
        <w:t xml:space="preserve">По результатам анализа рынка </w:t>
      </w:r>
      <w:r w:rsidRPr="007F2F97">
        <w:rPr>
          <w:rFonts w:cs="Times New Roman"/>
          <w:sz w:val="26"/>
          <w:szCs w:val="26"/>
          <w:lang w:val="ru-RU"/>
        </w:rPr>
        <w:t xml:space="preserve">услуг по сбору и транспортированию твёрдых коммунальных отходов на территории Липецкой области, проведённого во исполнение пункта 4.1 Приказа ФАС России от 29.10.2020 № 1051/20 «О плане работы ФАС России по анализу состояния конкуренции на товарных рынках на 2021-2022 годы» </w:t>
      </w:r>
      <w:r w:rsidRPr="007F2F97">
        <w:rPr>
          <w:rFonts w:cs="Times New Roman"/>
          <w:sz w:val="26"/>
          <w:szCs w:val="26"/>
          <w:lang w:val="ru-RU" w:eastAsia="ru-RU"/>
        </w:rPr>
        <w:t xml:space="preserve">АО «ЭкоПром-Липецк» занимает доминирующее положение в зоне Центральной (на территории города Липецка, </w:t>
      </w:r>
      <w:r w:rsidRPr="007F2F97">
        <w:rPr>
          <w:rFonts w:cs="Times New Roman"/>
          <w:sz w:val="26"/>
          <w:szCs w:val="26"/>
          <w:lang w:val="ru-RU"/>
        </w:rPr>
        <w:t>Липецкого района, Задонского района, Хлевенского района Липецкой</w:t>
      </w:r>
      <w:r w:rsidRPr="007F2F97">
        <w:rPr>
          <w:rFonts w:cs="Times New Roman"/>
          <w:sz w:val="26"/>
          <w:szCs w:val="26"/>
          <w:lang w:val="ru-RU" w:eastAsia="ru-RU"/>
        </w:rPr>
        <w:t xml:space="preserve"> области) с долей более 50% и </w:t>
      </w:r>
      <w:r w:rsidRPr="007F2F97">
        <w:rPr>
          <w:rFonts w:cs="Times New Roman"/>
          <w:sz w:val="26"/>
          <w:szCs w:val="26"/>
          <w:lang w:val="ru-RU"/>
        </w:rPr>
        <w:t>обладает специальным статусом регионального оператора по обращению ТКО. В связи с чем, у собственников частных домовладений, помещений в МКД, управляющих организаций отсутствует возможность выбора иного оператора по вывозу ТКО, готового оказывать подобные услуги</w:t>
      </w:r>
      <w:r w:rsidRPr="007F2F97">
        <w:rPr>
          <w:rFonts w:cs="Times New Roman"/>
          <w:sz w:val="26"/>
          <w:szCs w:val="26"/>
          <w:lang w:val="ru-RU" w:eastAsia="ru-RU"/>
        </w:rPr>
        <w:t>. При этом, региональный оператор является лицом, оказывающим решающее влияние на общие условия рынка услуг по обращению с твердыми коммунальными отходами.</w:t>
      </w:r>
    </w:p>
    <w:p w:rsidR="00553634" w:rsidRPr="007F2F97" w:rsidRDefault="00553634" w:rsidP="00553634">
      <w:pPr>
        <w:pStyle w:val="Standard"/>
        <w:ind w:firstLine="567"/>
        <w:jc w:val="both"/>
        <w:rPr>
          <w:rFonts w:cs="Times New Roman"/>
          <w:sz w:val="26"/>
          <w:szCs w:val="26"/>
          <w:lang w:val="ru-RU" w:eastAsia="ru-RU"/>
        </w:rPr>
      </w:pPr>
      <w:r w:rsidRPr="007F2F97">
        <w:rPr>
          <w:rFonts w:cs="Times New Roman"/>
          <w:sz w:val="26"/>
          <w:szCs w:val="26"/>
          <w:lang w:val="ru-RU" w:eastAsia="ru-RU"/>
        </w:rPr>
        <w:t>Следовательно, АО «ЭкоПром-Липецк» подпадает под сферу регулирования Закон</w:t>
      </w:r>
      <w:r>
        <w:rPr>
          <w:rFonts w:cs="Times New Roman"/>
          <w:sz w:val="26"/>
          <w:szCs w:val="26"/>
          <w:lang w:val="ru-RU" w:eastAsia="ru-RU"/>
        </w:rPr>
        <w:t xml:space="preserve">а о защите конкуренции </w:t>
      </w:r>
      <w:r w:rsidRPr="007F2F97">
        <w:rPr>
          <w:rFonts w:cs="Times New Roman"/>
          <w:sz w:val="26"/>
          <w:szCs w:val="26"/>
          <w:lang w:val="ru-RU" w:eastAsia="ru-RU"/>
        </w:rPr>
        <w:t>и обязано соблюдать запреты, установленные статьей 10 Закона о защите конкуренции.</w:t>
      </w:r>
    </w:p>
    <w:p w:rsidR="00553634" w:rsidRPr="007F2F97" w:rsidRDefault="00553634" w:rsidP="00553634">
      <w:pPr>
        <w:pStyle w:val="Standard"/>
        <w:ind w:firstLine="567"/>
        <w:jc w:val="both"/>
        <w:rPr>
          <w:rFonts w:cs="Times New Roman"/>
          <w:lang w:val="ru-RU"/>
        </w:rPr>
      </w:pPr>
      <w:r w:rsidRPr="007F2F97">
        <w:rPr>
          <w:rFonts w:cs="Times New Roman"/>
          <w:sz w:val="26"/>
          <w:szCs w:val="26"/>
          <w:lang w:val="ru-RU"/>
        </w:rPr>
        <w:t>В соответствии с пунктом 4 части 1 статьи 10 Закона о защите конкуренции з</w:t>
      </w:r>
      <w:r w:rsidRPr="007F2F97">
        <w:rPr>
          <w:rFonts w:cs="Times New Roman"/>
          <w:sz w:val="26"/>
          <w:szCs w:val="26"/>
          <w:lang w:val="ru-RU" w:eastAsia="ru-RU"/>
        </w:rPr>
        <w:t>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путём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53634" w:rsidRPr="007F2F97" w:rsidRDefault="00553634" w:rsidP="00553634">
      <w:pPr>
        <w:pStyle w:val="Standard"/>
        <w:ind w:firstLine="567"/>
        <w:jc w:val="both"/>
        <w:rPr>
          <w:rFonts w:cs="Times New Roman"/>
          <w:lang w:val="ru-RU"/>
        </w:rPr>
      </w:pPr>
      <w:r w:rsidRPr="007F2F97">
        <w:rPr>
          <w:rFonts w:cs="Times New Roman"/>
          <w:sz w:val="26"/>
          <w:szCs w:val="26"/>
          <w:lang w:val="ru-RU" w:eastAsia="ru-RU"/>
        </w:rPr>
        <w:t xml:space="preserve">Согласно пункту 16 </w:t>
      </w:r>
      <w:r w:rsidRPr="007F2F97">
        <w:rPr>
          <w:rFonts w:cs="Times New Roman"/>
          <w:sz w:val="26"/>
          <w:szCs w:val="26"/>
          <w:lang w:val="ru-RU"/>
        </w:rPr>
        <w:t>Постановления Пленума Верховного Суда Российской Федерации от 04.03.2021 № 2 «О некоторых вопросах, возникающих в связи с применением судами антимонопольного законодательства» п</w:t>
      </w:r>
      <w:r w:rsidRPr="007F2F97">
        <w:rPr>
          <w:rFonts w:cs="Times New Roman"/>
          <w:sz w:val="26"/>
          <w:szCs w:val="26"/>
          <w:lang w:val="ru-RU" w:eastAsia="ru-RU"/>
        </w:rPr>
        <w:t xml:space="preserve">ри оценке экономической обоснованности отказа доминирующего субъекта от производства (реализации) товара суды могут принимать во внимание существование у такого лица на момент отказа от заключения договора объективной возможности производства или реализации товара, в том числе с учетом внешних условий его функционирования на рынке; экономическую целесообразность производства им товара (заключения договора) на собственных условиях или условиях, предложенных контрагентом, с учетом ограниченности ресурсов, имеющихся в </w:t>
      </w:r>
      <w:r w:rsidRPr="007F2F97">
        <w:rPr>
          <w:rFonts w:cs="Times New Roman"/>
          <w:sz w:val="26"/>
          <w:szCs w:val="26"/>
          <w:lang w:val="ru-RU" w:eastAsia="ru-RU"/>
        </w:rPr>
        <w:lastRenderedPageBreak/>
        <w:t>распоряжении хозяйствующего субъекта. Оценивая наличие злоупотребления в поведении доминирующего на рынке субъекта относительно его контрагентов, суды также вправе учесть существование у контрагентов реальной возможности приобретения такого же или взаимозаменяемого товара у иных лиц.</w:t>
      </w:r>
    </w:p>
    <w:p w:rsidR="00553634" w:rsidRPr="007F2F97" w:rsidRDefault="00553634" w:rsidP="00553634">
      <w:pPr>
        <w:pStyle w:val="Standard"/>
        <w:ind w:firstLine="567"/>
        <w:jc w:val="both"/>
        <w:rPr>
          <w:rFonts w:cs="Times New Roman"/>
          <w:lang w:val="ru-RU"/>
        </w:rPr>
      </w:pPr>
      <w:r w:rsidRPr="007F2F97">
        <w:rPr>
          <w:rFonts w:cs="Times New Roman"/>
          <w:sz w:val="26"/>
          <w:szCs w:val="26"/>
          <w:lang w:val="ru-RU" w:eastAsia="ru-RU"/>
        </w:rPr>
        <w:t>В ходе рассмотрения обращения не установлено, что у регионального оператора АО «ЭкоПром-Липецк» отсутствовала объективная возможность вывоза указанных отходов в ходе оказания потребителям услуг по обращению</w:t>
      </w:r>
      <w:r w:rsidRPr="007F2F97">
        <w:rPr>
          <w:rFonts w:cs="Times New Roman"/>
          <w:sz w:val="26"/>
          <w:szCs w:val="26"/>
          <w:shd w:val="clear" w:color="auto" w:fill="FFFFFF"/>
          <w:lang w:val="ru-RU" w:eastAsia="ru-RU"/>
        </w:rPr>
        <w:t xml:space="preserve"> ТКО при условии их складирования в пределах контейнерных площадок.</w:t>
      </w:r>
    </w:p>
    <w:p w:rsidR="00553634" w:rsidRPr="007F2F97" w:rsidRDefault="00553634" w:rsidP="00553634">
      <w:pPr>
        <w:pStyle w:val="Standard"/>
        <w:ind w:firstLine="567"/>
        <w:jc w:val="both"/>
        <w:rPr>
          <w:rFonts w:cs="Times New Roman"/>
          <w:lang w:val="ru-RU"/>
        </w:rPr>
      </w:pPr>
      <w:r w:rsidRPr="007F2F97">
        <w:rPr>
          <w:rFonts w:cs="Times New Roman"/>
          <w:sz w:val="26"/>
          <w:szCs w:val="26"/>
          <w:lang w:val="ru-RU"/>
        </w:rPr>
        <w:t>При этом законодательством Российской Федерации не запрещено обеспечение обращения региональным оператором с иными видами отходов, которое осуществляется по нерегулируемой цене.</w:t>
      </w:r>
    </w:p>
    <w:p w:rsidR="00553634" w:rsidRPr="007F2F97" w:rsidRDefault="00553634" w:rsidP="00553634">
      <w:pPr>
        <w:pStyle w:val="Standard"/>
        <w:ind w:firstLine="567"/>
        <w:jc w:val="both"/>
        <w:rPr>
          <w:rFonts w:cs="Times New Roman"/>
          <w:lang w:val="ru-RU"/>
        </w:rPr>
      </w:pPr>
      <w:r w:rsidRPr="007F2F97">
        <w:rPr>
          <w:rFonts w:cs="Times New Roman"/>
          <w:sz w:val="26"/>
          <w:szCs w:val="26"/>
          <w:lang w:val="ru-RU" w:eastAsia="ru-RU"/>
        </w:rPr>
        <w:t>Отказ АО «</w:t>
      </w:r>
      <w:proofErr w:type="spellStart"/>
      <w:r w:rsidRPr="007F2F97">
        <w:rPr>
          <w:rFonts w:cs="Times New Roman"/>
          <w:sz w:val="26"/>
          <w:szCs w:val="26"/>
          <w:lang w:val="ru-RU" w:eastAsia="ru-RU"/>
        </w:rPr>
        <w:t>ЭкоПром</w:t>
      </w:r>
      <w:proofErr w:type="spellEnd"/>
      <w:r w:rsidRPr="007F2F97">
        <w:rPr>
          <w:rFonts w:cs="Times New Roman"/>
          <w:sz w:val="26"/>
          <w:szCs w:val="26"/>
          <w:lang w:val="ru-RU" w:eastAsia="ru-RU"/>
        </w:rPr>
        <w:t xml:space="preserve">-Липецк» в вывозе </w:t>
      </w:r>
      <w:proofErr w:type="spellStart"/>
      <w:r w:rsidRPr="007F2F97">
        <w:rPr>
          <w:rFonts w:cs="Times New Roman"/>
          <w:sz w:val="26"/>
          <w:szCs w:val="26"/>
          <w:lang w:val="ru-RU" w:eastAsia="ru-RU"/>
        </w:rPr>
        <w:t>смёта</w:t>
      </w:r>
      <w:proofErr w:type="spellEnd"/>
      <w:r w:rsidRPr="007F2F97">
        <w:rPr>
          <w:rFonts w:cs="Times New Roman"/>
          <w:sz w:val="26"/>
          <w:szCs w:val="26"/>
          <w:lang w:val="ru-RU" w:eastAsia="ru-RU"/>
        </w:rPr>
        <w:t>, при наличии обязанности собственников указанных отходов (организации, осуществляющей управление многоквартирным домом) обеспечить их транспортирование, обезвреживание, захоронение, может иметь:</w:t>
      </w:r>
    </w:p>
    <w:p w:rsidR="00553634" w:rsidRPr="007F2F97" w:rsidRDefault="00553634" w:rsidP="00553634">
      <w:pPr>
        <w:pStyle w:val="Standard"/>
        <w:tabs>
          <w:tab w:val="left" w:pos="993"/>
        </w:tabs>
        <w:ind w:firstLine="567"/>
        <w:jc w:val="both"/>
        <w:rPr>
          <w:rFonts w:cs="Times New Roman"/>
          <w:lang w:val="ru-RU"/>
        </w:rPr>
      </w:pPr>
      <w:r w:rsidRPr="007F2F97">
        <w:rPr>
          <w:rFonts w:cs="Times New Roman"/>
          <w:sz w:val="26"/>
          <w:szCs w:val="26"/>
          <w:lang w:val="ru-RU" w:eastAsia="ru-RU"/>
        </w:rPr>
        <w:t>-</w:t>
      </w:r>
      <w:r w:rsidRPr="007F2F97">
        <w:rPr>
          <w:rFonts w:cs="Times New Roman"/>
          <w:sz w:val="26"/>
          <w:szCs w:val="26"/>
          <w:lang w:val="ru-RU" w:eastAsia="ru-RU"/>
        </w:rPr>
        <w:tab/>
        <w:t>своей целью – понуждение указанных лиц к заключению дополнительного договора с обществом (иным лицом, обладающим соответствующей разрешительной документацией) по договорной цене, а значит, возникновению дополнительной обязанности оплаты такой услуги, вне единого тарифа на услугу регионального оператора,</w:t>
      </w:r>
    </w:p>
    <w:p w:rsidR="00553634" w:rsidRPr="007F2F97" w:rsidRDefault="00553634" w:rsidP="00553634">
      <w:pPr>
        <w:pStyle w:val="Standard"/>
        <w:tabs>
          <w:tab w:val="left" w:pos="993"/>
        </w:tabs>
        <w:ind w:firstLine="567"/>
        <w:jc w:val="both"/>
        <w:rPr>
          <w:rFonts w:cs="Times New Roman"/>
          <w:lang w:val="ru-RU"/>
        </w:rPr>
      </w:pPr>
      <w:r w:rsidRPr="007F2F97">
        <w:rPr>
          <w:rFonts w:cs="Times New Roman"/>
          <w:sz w:val="26"/>
          <w:szCs w:val="26"/>
          <w:lang w:val="ru-RU" w:eastAsia="ru-RU"/>
        </w:rPr>
        <w:t>-</w:t>
      </w:r>
      <w:r w:rsidRPr="007F2F97">
        <w:rPr>
          <w:rFonts w:cs="Times New Roman"/>
          <w:sz w:val="26"/>
          <w:szCs w:val="26"/>
          <w:lang w:val="ru-RU" w:eastAsia="ru-RU"/>
        </w:rPr>
        <w:tab/>
        <w:t>своим результатом – причинение вреда потребителям, включая извлечение необоснованной (монопольной) выгоды за их счёт.</w:t>
      </w:r>
    </w:p>
    <w:p w:rsidR="00553634" w:rsidRDefault="00553634" w:rsidP="00553634">
      <w:pPr>
        <w:pStyle w:val="Standard"/>
        <w:ind w:firstLine="567"/>
        <w:jc w:val="both"/>
        <w:rPr>
          <w:rFonts w:cs="Times New Roman"/>
          <w:sz w:val="26"/>
          <w:szCs w:val="26"/>
          <w:lang w:val="ru-RU" w:eastAsia="ru-RU"/>
        </w:rPr>
      </w:pPr>
      <w:r w:rsidRPr="007F2F97">
        <w:rPr>
          <w:rFonts w:cs="Times New Roman"/>
          <w:sz w:val="26"/>
          <w:szCs w:val="26"/>
          <w:lang w:val="ru-RU" w:eastAsia="ru-RU"/>
        </w:rPr>
        <w:t xml:space="preserve">Таким образом, установлено, что действия АО «ЭкоПром-Липецк» по отказу в вывозе </w:t>
      </w:r>
      <w:proofErr w:type="spellStart"/>
      <w:r w:rsidRPr="007F2F97">
        <w:rPr>
          <w:rFonts w:cs="Times New Roman"/>
          <w:sz w:val="26"/>
          <w:szCs w:val="26"/>
          <w:lang w:val="ru-RU" w:eastAsia="ru-RU"/>
        </w:rPr>
        <w:t>смёта</w:t>
      </w:r>
      <w:proofErr w:type="spellEnd"/>
      <w:r w:rsidRPr="007F2F97">
        <w:rPr>
          <w:rFonts w:cs="Times New Roman"/>
          <w:sz w:val="26"/>
          <w:szCs w:val="26"/>
          <w:lang w:val="ru-RU" w:eastAsia="ru-RU"/>
        </w:rPr>
        <w:t xml:space="preserve"> с придомовой территории, в том числе опавшей листвы, мелких веток, скошенной травы, содержат признаки нарушения </w:t>
      </w:r>
      <w:r w:rsidRPr="007F2F97">
        <w:rPr>
          <w:rFonts w:cs="Times New Roman"/>
          <w:sz w:val="26"/>
          <w:szCs w:val="26"/>
          <w:lang w:val="ru-RU"/>
        </w:rPr>
        <w:t xml:space="preserve">пункта 4 части 1 статьи 10 Закона о защите конкуренции и, тем самым, </w:t>
      </w:r>
      <w:r w:rsidRPr="007F2F97">
        <w:rPr>
          <w:rFonts w:cs="Times New Roman"/>
          <w:sz w:val="26"/>
          <w:szCs w:val="26"/>
          <w:lang w:val="ru-RU" w:eastAsia="ru-RU"/>
        </w:rPr>
        <w:t>нарушают права и законные интересы управляющих организаций и собственников помещений МКД, как непосредственных потребителей услуги по обращению с ТКО.</w:t>
      </w:r>
    </w:p>
    <w:p w:rsidR="00553634" w:rsidRDefault="00553634" w:rsidP="00553634">
      <w:pPr>
        <w:pStyle w:val="Standard"/>
        <w:ind w:firstLine="567"/>
        <w:jc w:val="both"/>
        <w:rPr>
          <w:sz w:val="26"/>
          <w:szCs w:val="26"/>
          <w:lang w:val="ru-RU" w:eastAsia="ar-SA"/>
        </w:rPr>
      </w:pPr>
      <w:r w:rsidRPr="00613446">
        <w:rPr>
          <w:sz w:val="26"/>
          <w:szCs w:val="26"/>
          <w:lang w:val="ru-RU" w:eastAsia="ar-SA"/>
        </w:rPr>
        <w:t>На основании изложенного и в соответствии со ст. 39.1 Федерального закона от 26.07.2006 № 135-ФЗ «О защите конкуренции» АО «ЭкоПром-Липецк» выдано предупреждение:</w:t>
      </w:r>
    </w:p>
    <w:p w:rsidR="00553634" w:rsidRDefault="00553634" w:rsidP="00553634">
      <w:pPr>
        <w:pStyle w:val="Standard"/>
        <w:ind w:firstLine="567"/>
        <w:jc w:val="both"/>
        <w:rPr>
          <w:sz w:val="26"/>
          <w:szCs w:val="26"/>
          <w:lang w:val="ru-RU"/>
        </w:rPr>
      </w:pPr>
      <w:r w:rsidRPr="00613446">
        <w:rPr>
          <w:sz w:val="26"/>
          <w:szCs w:val="26"/>
          <w:lang w:val="ru-RU" w:eastAsia="ar-SA"/>
        </w:rPr>
        <w:t>-</w:t>
      </w:r>
      <w:r w:rsidRPr="00613446">
        <w:rPr>
          <w:sz w:val="26"/>
          <w:szCs w:val="26"/>
          <w:lang w:val="ru-RU" w:eastAsia="ru-RU"/>
        </w:rPr>
        <w:tab/>
      </w:r>
      <w:r w:rsidRPr="00613446">
        <w:rPr>
          <w:sz w:val="26"/>
          <w:szCs w:val="26"/>
          <w:lang w:val="ru-RU" w:eastAsia="ar-SA"/>
        </w:rPr>
        <w:t>о необходимости прекращения указанных действий</w:t>
      </w:r>
      <w:r w:rsidRPr="00613446">
        <w:rPr>
          <w:sz w:val="26"/>
          <w:szCs w:val="26"/>
          <w:lang w:val="ru-RU"/>
        </w:rPr>
        <w:t xml:space="preserve"> </w:t>
      </w:r>
      <w:r w:rsidRPr="00613446">
        <w:rPr>
          <w:sz w:val="26"/>
          <w:szCs w:val="26"/>
          <w:lang w:val="ru-RU" w:eastAsia="ar-SA"/>
        </w:rPr>
        <w:t>путём обеспечения</w:t>
      </w:r>
      <w:r w:rsidRPr="00613446">
        <w:rPr>
          <w:sz w:val="26"/>
          <w:szCs w:val="26"/>
          <w:lang w:val="ru-RU"/>
        </w:rPr>
        <w:t xml:space="preserve"> надлежащего вывоза </w:t>
      </w:r>
      <w:r w:rsidRPr="00613446">
        <w:rPr>
          <w:sz w:val="26"/>
          <w:szCs w:val="26"/>
          <w:lang w:val="ru-RU" w:eastAsia="ru-RU"/>
        </w:rPr>
        <w:t>опавшей листвы, мелких веток, скошенной травы</w:t>
      </w:r>
      <w:r w:rsidRPr="00613446">
        <w:rPr>
          <w:sz w:val="26"/>
          <w:szCs w:val="26"/>
          <w:shd w:val="clear" w:color="auto" w:fill="FFFFFF"/>
          <w:lang w:val="ru-RU"/>
        </w:rPr>
        <w:t xml:space="preserve">, в составе </w:t>
      </w:r>
      <w:r w:rsidRPr="00613446">
        <w:rPr>
          <w:sz w:val="26"/>
          <w:szCs w:val="26"/>
          <w:lang w:val="ru-RU" w:eastAsia="ru-RU"/>
        </w:rPr>
        <w:t xml:space="preserve">твёрдых коммунальных отходов, </w:t>
      </w:r>
      <w:r w:rsidRPr="00613446">
        <w:rPr>
          <w:sz w:val="26"/>
          <w:szCs w:val="26"/>
          <w:lang w:val="ru-RU"/>
        </w:rPr>
        <w:t>складированных в пределах контейнерных площадок, с учётом периодичности вывоза отходов ТКО, определенной санитарно-эпидемио</w:t>
      </w:r>
      <w:r>
        <w:rPr>
          <w:sz w:val="26"/>
          <w:szCs w:val="26"/>
          <w:lang w:val="ru-RU"/>
        </w:rPr>
        <w:t>логическими правилами и нормами,</w:t>
      </w:r>
    </w:p>
    <w:p w:rsidR="00553634" w:rsidRDefault="00553634" w:rsidP="00553634">
      <w:pPr>
        <w:pStyle w:val="Standard"/>
        <w:ind w:firstLine="567"/>
        <w:jc w:val="both"/>
        <w:rPr>
          <w:bCs/>
          <w:sz w:val="26"/>
          <w:szCs w:val="26"/>
          <w:lang w:val="ru-RU" w:eastAsia="ar-SA"/>
        </w:rPr>
      </w:pPr>
      <w:r w:rsidRPr="00613446">
        <w:rPr>
          <w:bCs/>
          <w:sz w:val="26"/>
          <w:szCs w:val="26"/>
          <w:lang w:val="ru-RU"/>
        </w:rPr>
        <w:t>-</w:t>
      </w:r>
      <w:r w:rsidRPr="00613446">
        <w:rPr>
          <w:sz w:val="26"/>
          <w:szCs w:val="26"/>
          <w:lang w:val="ru-RU" w:eastAsia="ru-RU"/>
        </w:rPr>
        <w:tab/>
      </w:r>
      <w:r w:rsidRPr="00613446">
        <w:rPr>
          <w:bCs/>
          <w:sz w:val="26"/>
          <w:szCs w:val="26"/>
          <w:lang w:val="ru-RU"/>
        </w:rPr>
        <w:t xml:space="preserve">об устранении причин и условий, способствовавших возникновению такого нарушения, путём принятия мер, в том числе организационного характера, направленных на предотвращение необоснованного </w:t>
      </w:r>
      <w:r w:rsidRPr="00613446">
        <w:rPr>
          <w:bCs/>
          <w:sz w:val="26"/>
          <w:szCs w:val="26"/>
          <w:lang w:val="ru-RU" w:eastAsia="ar-SA"/>
        </w:rPr>
        <w:t xml:space="preserve">отказа в вывозе </w:t>
      </w:r>
      <w:proofErr w:type="spellStart"/>
      <w:r w:rsidRPr="00613446">
        <w:rPr>
          <w:bCs/>
          <w:sz w:val="26"/>
          <w:szCs w:val="26"/>
          <w:lang w:val="ru-RU" w:eastAsia="ar-SA"/>
        </w:rPr>
        <w:t>смёта</w:t>
      </w:r>
      <w:proofErr w:type="spellEnd"/>
      <w:r w:rsidRPr="00613446">
        <w:rPr>
          <w:bCs/>
          <w:sz w:val="26"/>
          <w:szCs w:val="26"/>
          <w:lang w:val="ru-RU" w:eastAsia="ar-SA"/>
        </w:rPr>
        <w:t xml:space="preserve"> в составе ТКО, образованного в результате уборки придомовых территорий и складированного в пределах контейнерных площа</w:t>
      </w:r>
      <w:r>
        <w:rPr>
          <w:bCs/>
          <w:sz w:val="26"/>
          <w:szCs w:val="26"/>
          <w:lang w:val="ru-RU" w:eastAsia="ar-SA"/>
        </w:rPr>
        <w:t>док.</w:t>
      </w:r>
    </w:p>
    <w:p w:rsidR="00553634" w:rsidRPr="00553634" w:rsidRDefault="00553634" w:rsidP="00553634">
      <w:pPr>
        <w:pStyle w:val="Standard"/>
        <w:ind w:firstLine="709"/>
        <w:jc w:val="both"/>
        <w:rPr>
          <w:rFonts w:cs="Times New Roman"/>
          <w:sz w:val="26"/>
          <w:szCs w:val="26"/>
          <w:lang w:val="ru-RU"/>
        </w:rPr>
      </w:pPr>
      <w:r w:rsidRPr="00553634">
        <w:rPr>
          <w:bCs/>
          <w:sz w:val="26"/>
          <w:szCs w:val="26"/>
          <w:lang w:val="ru-RU" w:eastAsia="ar-SA"/>
        </w:rPr>
        <w:t>Предупреждение выполнено</w:t>
      </w:r>
      <w:r w:rsidRPr="00553634">
        <w:rPr>
          <w:bCs/>
          <w:sz w:val="26"/>
          <w:szCs w:val="26"/>
          <w:lang w:val="ru-RU"/>
        </w:rPr>
        <w:t>.</w:t>
      </w:r>
    </w:p>
    <w:p w:rsidR="00FA6E7C" w:rsidRPr="00FA6E7C" w:rsidRDefault="00FA6E7C" w:rsidP="00FA6E7C">
      <w:pPr>
        <w:spacing w:after="0" w:line="240" w:lineRule="auto"/>
        <w:rPr>
          <w:rFonts w:ascii="Times New Roman" w:eastAsia="Times New Roman" w:hAnsi="Times New Roman" w:cs="Times New Roman"/>
          <w:color w:val="000000"/>
          <w:sz w:val="26"/>
          <w:szCs w:val="26"/>
          <w:lang w:eastAsia="ar-SA"/>
        </w:rPr>
      </w:pPr>
    </w:p>
    <w:p w:rsidR="00553634" w:rsidRPr="00613446" w:rsidRDefault="00553634" w:rsidP="00553634">
      <w:pPr>
        <w:pStyle w:val="ae"/>
        <w:spacing w:after="0" w:line="240" w:lineRule="auto"/>
        <w:ind w:left="643"/>
        <w:jc w:val="both"/>
        <w:rPr>
          <w:rFonts w:ascii="Times New Roman" w:hAnsi="Times New Roman" w:cs="Times New Roman"/>
          <w:b/>
          <w:sz w:val="26"/>
          <w:szCs w:val="26"/>
        </w:rPr>
      </w:pPr>
      <w:r w:rsidRPr="00553634">
        <w:rPr>
          <w:rFonts w:ascii="Times New Roman" w:eastAsia="Lucida Sans Unicode" w:hAnsi="Times New Roman" w:cs="Times New Roman"/>
          <w:b/>
          <w:kern w:val="3"/>
          <w:sz w:val="26"/>
          <w:szCs w:val="26"/>
          <w:lang w:eastAsia="ar-SA"/>
        </w:rPr>
        <w:t>3)</w:t>
      </w:r>
      <w:r w:rsidRPr="00553634">
        <w:rPr>
          <w:rFonts w:ascii="Times New Roman" w:hAnsi="Times New Roman" w:cs="Times New Roman"/>
          <w:b/>
          <w:sz w:val="26"/>
          <w:szCs w:val="26"/>
        </w:rPr>
        <w:t xml:space="preserve"> Контроль</w:t>
      </w:r>
      <w:r w:rsidRPr="00613446">
        <w:rPr>
          <w:rFonts w:ascii="Times New Roman" w:hAnsi="Times New Roman" w:cs="Times New Roman"/>
          <w:b/>
          <w:sz w:val="26"/>
          <w:szCs w:val="26"/>
        </w:rPr>
        <w:t xml:space="preserve"> рынка </w:t>
      </w:r>
      <w:r>
        <w:rPr>
          <w:rFonts w:ascii="Times New Roman" w:hAnsi="Times New Roman" w:cs="Times New Roman"/>
          <w:b/>
          <w:sz w:val="26"/>
          <w:szCs w:val="26"/>
        </w:rPr>
        <w:t>поставки электроэнергии</w:t>
      </w:r>
    </w:p>
    <w:p w:rsidR="00FA6E7C" w:rsidRPr="00FA6E7C" w:rsidRDefault="00FA6E7C" w:rsidP="000F7C03">
      <w:pPr>
        <w:spacing w:after="0" w:line="240" w:lineRule="auto"/>
        <w:ind w:firstLine="709"/>
        <w:jc w:val="both"/>
        <w:rPr>
          <w:rFonts w:ascii="Times New Roman" w:hAnsi="Times New Roman" w:cs="Times New Roman"/>
          <w:color w:val="000000" w:themeColor="text1"/>
          <w:sz w:val="26"/>
          <w:szCs w:val="26"/>
        </w:rPr>
      </w:pPr>
      <w:r w:rsidRPr="00FA6E7C">
        <w:rPr>
          <w:rFonts w:ascii="Times New Roman" w:eastAsia="Times New Roman" w:hAnsi="Times New Roman" w:cs="Times New Roman"/>
          <w:sz w:val="26"/>
          <w:szCs w:val="26"/>
          <w:lang w:eastAsia="ru-RU"/>
        </w:rPr>
        <w:t xml:space="preserve">В связи с наличием в действиях ОАО «Липецкая </w:t>
      </w:r>
      <w:proofErr w:type="spellStart"/>
      <w:r w:rsidRPr="00FA6E7C">
        <w:rPr>
          <w:rFonts w:ascii="Times New Roman" w:eastAsia="Times New Roman" w:hAnsi="Times New Roman" w:cs="Times New Roman"/>
          <w:sz w:val="26"/>
          <w:szCs w:val="26"/>
          <w:lang w:eastAsia="ru-RU"/>
        </w:rPr>
        <w:t>энергосбытовая</w:t>
      </w:r>
      <w:proofErr w:type="spellEnd"/>
      <w:r w:rsidRPr="00FA6E7C">
        <w:rPr>
          <w:rFonts w:ascii="Times New Roman" w:eastAsia="Times New Roman" w:hAnsi="Times New Roman" w:cs="Times New Roman"/>
          <w:sz w:val="26"/>
          <w:szCs w:val="26"/>
          <w:lang w:eastAsia="ru-RU"/>
        </w:rPr>
        <w:t xml:space="preserve"> компания», выразившихся в неисполнении обязательств по продаже потребителю электрической энергии на указанный ИП объект, по заключенному с ИП договору энергоснабжения, без оплаты электроэнергии, потребленной иным лицом, признаков нарушения требований антимонопольного законодательства, предусмотренных пунктом 3 части 1 статьи 10 </w:t>
      </w:r>
      <w:r w:rsidRPr="00FA6E7C">
        <w:rPr>
          <w:rFonts w:ascii="Times New Roman" w:eastAsia="Times New Roman" w:hAnsi="Times New Roman" w:cs="Times New Roman"/>
          <w:sz w:val="26"/>
          <w:szCs w:val="26"/>
          <w:lang w:eastAsia="ru-RU"/>
        </w:rPr>
        <w:lastRenderedPageBreak/>
        <w:t>Федерального закона от 26.07.2006 № 135-ФЗ «О защите конкуренции», на основании статьи 39.1 Федерального закона от 26.07.2006 № 135-ФЗ «О защите конкуренции», Управление Федеральной антимонопольной службы по Липецкой области предупредило о необходимости прекращения указанных действий путём снятия режима ограничения потребления электрической энергии, необоснованно установленного для ИП, и выполнение обязательств по поставке электрической энергии в соответствии с договором энергоснабжения</w:t>
      </w:r>
    </w:p>
    <w:p w:rsidR="00FA6E7C" w:rsidRPr="00FA6E7C" w:rsidRDefault="00FA6E7C" w:rsidP="000F7C03">
      <w:pPr>
        <w:spacing w:after="0" w:line="240" w:lineRule="auto"/>
        <w:ind w:firstLine="709"/>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Предупреждение исполнено.</w:t>
      </w:r>
    </w:p>
    <w:p w:rsidR="00FA6E7C" w:rsidRPr="00FA6E7C" w:rsidRDefault="00FA6E7C" w:rsidP="000F7C0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p>
    <w:p w:rsidR="00FA6E7C" w:rsidRPr="00FA6E7C" w:rsidRDefault="00FA6E7C" w:rsidP="000F7C0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FA6E7C">
        <w:rPr>
          <w:rFonts w:ascii="Times New Roman" w:eastAsia="Times New Roman" w:hAnsi="Times New Roman" w:cs="Times New Roman"/>
          <w:color w:val="000000"/>
          <w:sz w:val="26"/>
          <w:szCs w:val="26"/>
          <w:lang w:eastAsia="ar-SA"/>
        </w:rPr>
        <w:t>Ранее антимонопольным органом было рассмотрено 2 дела о нарушении антимонопольного законодательства в отношении теплоснабжающих организаций, материалы были переданы должностному лицу Липецкого УФАС России для решения вопроса о привлечении лиц, виновных в нарушении антимонопольного законодательства, к административной ответственности.</w:t>
      </w:r>
    </w:p>
    <w:p w:rsidR="00FA6E7C" w:rsidRPr="00FA6E7C" w:rsidRDefault="00FA6E7C" w:rsidP="000F7C0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p>
    <w:p w:rsidR="00FA6E7C" w:rsidRPr="00FA6E7C" w:rsidRDefault="00FA6E7C" w:rsidP="000F7C0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FA6E7C">
        <w:rPr>
          <w:rFonts w:ascii="Times New Roman" w:eastAsia="Times New Roman" w:hAnsi="Times New Roman" w:cs="Times New Roman"/>
          <w:color w:val="000000"/>
          <w:sz w:val="26"/>
          <w:szCs w:val="26"/>
          <w:lang w:eastAsia="ar-SA"/>
        </w:rPr>
        <w:t>На теплоснабжающих организаций и их должностных лиц были возбуждены 4 дела об административных правонарушениях по ч. 1 ст. 14.31 КоАП РФ. По результатам рассмотрения указанных дел на виновных лиц были наложены штрафы в общей сумме 330 000 рублей.</w:t>
      </w:r>
    </w:p>
    <w:p w:rsidR="00FA6E7C" w:rsidRPr="00FA6E7C" w:rsidRDefault="00FA6E7C" w:rsidP="00FA6E7C">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lang w:eastAsia="ar-SA"/>
        </w:rPr>
      </w:pPr>
    </w:p>
    <w:p w:rsidR="00FA6E7C" w:rsidRPr="00FA6E7C" w:rsidRDefault="00FA6E7C" w:rsidP="00FA6E7C">
      <w:pPr>
        <w:spacing w:after="0" w:line="240" w:lineRule="auto"/>
        <w:ind w:firstLine="709"/>
        <w:jc w:val="both"/>
        <w:outlineLvl w:val="2"/>
        <w:rPr>
          <w:rFonts w:ascii="Times New Roman" w:eastAsia="Times New Roman" w:hAnsi="Times New Roman" w:cs="Times New Roman"/>
          <w:b/>
          <w:bCs/>
          <w:color w:val="000000" w:themeColor="text1"/>
          <w:sz w:val="26"/>
          <w:szCs w:val="26"/>
          <w:lang w:eastAsia="ru-RU"/>
        </w:rPr>
      </w:pPr>
    </w:p>
    <w:p w:rsidR="00FA6E7C" w:rsidRPr="00FA6E7C" w:rsidRDefault="00FA6E7C" w:rsidP="00FA6E7C">
      <w:pPr>
        <w:spacing w:after="0" w:line="240" w:lineRule="auto"/>
        <w:jc w:val="center"/>
        <w:rPr>
          <w:rFonts w:ascii="Times New Roman" w:eastAsia="Times New Roman" w:hAnsi="Times New Roman" w:cs="Times New Roman"/>
          <w:b/>
          <w:bCs/>
          <w:sz w:val="26"/>
          <w:szCs w:val="26"/>
          <w:lang w:eastAsia="ru-RU"/>
        </w:rPr>
      </w:pPr>
      <w:r w:rsidRPr="00FA6E7C">
        <w:rPr>
          <w:rFonts w:ascii="Times New Roman" w:eastAsia="Times New Roman" w:hAnsi="Times New Roman" w:cs="Times New Roman"/>
          <w:b/>
          <w:bCs/>
          <w:sz w:val="26"/>
          <w:szCs w:val="26"/>
          <w:lang w:eastAsia="ru-RU"/>
        </w:rPr>
        <w:t>Рассмотрение административных дел о нарушении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FA6E7C" w:rsidRPr="00FA6E7C" w:rsidRDefault="00FA6E7C" w:rsidP="00FA6E7C">
      <w:pPr>
        <w:spacing w:after="0" w:line="240" w:lineRule="auto"/>
        <w:jc w:val="center"/>
        <w:rPr>
          <w:rFonts w:ascii="Times New Roman" w:eastAsia="Times New Roman" w:hAnsi="Times New Roman" w:cs="Times New Roman"/>
          <w:sz w:val="26"/>
          <w:szCs w:val="26"/>
          <w:lang w:eastAsia="ru-RU"/>
        </w:rPr>
      </w:pPr>
    </w:p>
    <w:p w:rsidR="00FA6E7C" w:rsidRPr="00FA6E7C" w:rsidRDefault="00FA6E7C" w:rsidP="00FA6E7C">
      <w:pPr>
        <w:spacing w:after="0" w:line="240" w:lineRule="auto"/>
        <w:ind w:firstLine="708"/>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Статья 9.21 КоАП РФ предполагает административную ответственность за нарушение правил (порядка обеспечения) недискриминационного доступа, порядка подключения (технологического присоединения)</w:t>
      </w:r>
    </w:p>
    <w:p w:rsidR="00FA6E7C" w:rsidRPr="00FA6E7C" w:rsidRDefault="00FA6E7C" w:rsidP="00FA6E7C">
      <w:pPr>
        <w:spacing w:after="0" w:line="240" w:lineRule="auto"/>
        <w:ind w:firstLine="708"/>
        <w:jc w:val="both"/>
        <w:rPr>
          <w:rFonts w:ascii="Times New Roman" w:eastAsia="Times New Roman" w:hAnsi="Times New Roman" w:cs="Times New Roman"/>
          <w:sz w:val="26"/>
          <w:szCs w:val="26"/>
          <w:lang w:eastAsia="ru-RU"/>
        </w:rPr>
      </w:pPr>
      <w:bookmarkStart w:id="0" w:name="Par4"/>
      <w:bookmarkEnd w:id="0"/>
      <w:r w:rsidRPr="00FA6E7C">
        <w:rPr>
          <w:rFonts w:ascii="Times New Roman" w:eastAsia="Times New Roman" w:hAnsi="Times New Roman" w:cs="Times New Roman"/>
          <w:sz w:val="26"/>
          <w:szCs w:val="26"/>
          <w:lang w:eastAsia="ru-RU"/>
        </w:rPr>
        <w:t>Часть 1 статьи 9.21 КоАП РФ.</w:t>
      </w:r>
    </w:p>
    <w:p w:rsidR="00FA6E7C" w:rsidRPr="00FA6E7C" w:rsidRDefault="00FA6E7C" w:rsidP="00FA6E7C">
      <w:pPr>
        <w:spacing w:after="0" w:line="240" w:lineRule="auto"/>
        <w:ind w:firstLine="708"/>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 xml:space="preserve">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w:t>
      </w:r>
      <w:r w:rsidRPr="00FA6E7C">
        <w:rPr>
          <w:rFonts w:ascii="Times New Roman" w:eastAsia="Times New Roman" w:hAnsi="Times New Roman" w:cs="Times New Roman"/>
          <w:sz w:val="26"/>
          <w:szCs w:val="26"/>
          <w:lang w:eastAsia="ru-RU"/>
        </w:rPr>
        <w:lastRenderedPageBreak/>
        <w:t>сетей транспортировке воды по их водопроводным сетям и (или) транспортировке сточных вод по их канализационным сетям -</w:t>
      </w:r>
    </w:p>
    <w:p w:rsidR="00FA6E7C" w:rsidRPr="00FA6E7C" w:rsidRDefault="00FA6E7C" w:rsidP="00FA6E7C">
      <w:pPr>
        <w:spacing w:after="0" w:line="240" w:lineRule="auto"/>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FA6E7C" w:rsidRPr="00FA6E7C" w:rsidRDefault="00FA6E7C" w:rsidP="00FA6E7C">
      <w:pPr>
        <w:spacing w:after="0" w:line="240" w:lineRule="auto"/>
        <w:ind w:firstLine="708"/>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Часть 2 статьи 9.21 КоАП РФ.</w:t>
      </w:r>
    </w:p>
    <w:p w:rsidR="00FA6E7C" w:rsidRPr="00FA6E7C" w:rsidRDefault="00FA6E7C" w:rsidP="00FA6E7C">
      <w:pPr>
        <w:spacing w:after="0" w:line="240" w:lineRule="auto"/>
        <w:ind w:firstLine="708"/>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 xml:space="preserve">Повторное совершение административного правонарушения, предусмотренного </w:t>
      </w:r>
      <w:hyperlink r:id="rId6" w:anchor="Par4" w:history="1">
        <w:r w:rsidRPr="00FA6E7C">
          <w:rPr>
            <w:rFonts w:ascii="Times New Roman" w:eastAsia="Times New Roman" w:hAnsi="Times New Roman" w:cs="Times New Roman"/>
            <w:sz w:val="26"/>
            <w:szCs w:val="26"/>
            <w:lang w:eastAsia="ru-RU"/>
          </w:rPr>
          <w:t>частью 1</w:t>
        </w:r>
      </w:hyperlink>
      <w:r w:rsidRPr="00FA6E7C">
        <w:rPr>
          <w:rFonts w:ascii="Times New Roman" w:eastAsia="Times New Roman" w:hAnsi="Times New Roman" w:cs="Times New Roman"/>
          <w:sz w:val="26"/>
          <w:szCs w:val="26"/>
          <w:lang w:eastAsia="ru-RU"/>
        </w:rPr>
        <w:t xml:space="preserve"> настоящей статьи, - 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FA6E7C" w:rsidRPr="00FA6E7C" w:rsidRDefault="00FA6E7C" w:rsidP="00FA6E7C">
      <w:pPr>
        <w:spacing w:after="0" w:line="240" w:lineRule="auto"/>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ab/>
        <w:t>За 6 месяцев 2023 года по статье 9.21 КоАП РФ (части 1 и 2) Липецким УФАС Росси</w:t>
      </w:r>
      <w:r w:rsidR="00217914">
        <w:rPr>
          <w:rFonts w:ascii="Times New Roman" w:eastAsia="Times New Roman" w:hAnsi="Times New Roman" w:cs="Times New Roman"/>
          <w:sz w:val="26"/>
          <w:szCs w:val="26"/>
          <w:lang w:eastAsia="ru-RU"/>
        </w:rPr>
        <w:t>и возбуждено 48</w:t>
      </w:r>
      <w:r w:rsidRPr="00FA6E7C">
        <w:rPr>
          <w:rFonts w:ascii="Times New Roman" w:eastAsia="Times New Roman" w:hAnsi="Times New Roman" w:cs="Times New Roman"/>
          <w:sz w:val="26"/>
          <w:szCs w:val="26"/>
          <w:lang w:eastAsia="ru-RU"/>
        </w:rPr>
        <w:t xml:space="preserve"> дел об административных правонарушениях в отношении должностных и юридических лиц.</w:t>
      </w:r>
    </w:p>
    <w:p w:rsidR="00FA6E7C" w:rsidRPr="00FA6E7C" w:rsidRDefault="00FA6E7C" w:rsidP="00FA6E7C">
      <w:pPr>
        <w:spacing w:after="0" w:line="240" w:lineRule="auto"/>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ab/>
        <w:t>З</w:t>
      </w:r>
      <w:r w:rsidR="00217914">
        <w:rPr>
          <w:rFonts w:ascii="Times New Roman" w:eastAsia="Times New Roman" w:hAnsi="Times New Roman" w:cs="Times New Roman"/>
          <w:sz w:val="26"/>
          <w:szCs w:val="26"/>
          <w:lang w:eastAsia="ru-RU"/>
        </w:rPr>
        <w:t>а 6 месяцев 2023 года выдано 168</w:t>
      </w:r>
      <w:r w:rsidRPr="00FA6E7C">
        <w:rPr>
          <w:rFonts w:ascii="Times New Roman" w:eastAsia="Times New Roman" w:hAnsi="Times New Roman" w:cs="Times New Roman"/>
          <w:sz w:val="26"/>
          <w:szCs w:val="26"/>
          <w:lang w:eastAsia="ru-RU"/>
        </w:rPr>
        <w:t xml:space="preserve"> предостережения, 1</w:t>
      </w:r>
      <w:r w:rsidR="00217914">
        <w:rPr>
          <w:rFonts w:ascii="Times New Roman" w:eastAsia="Times New Roman" w:hAnsi="Times New Roman" w:cs="Times New Roman"/>
          <w:sz w:val="26"/>
          <w:szCs w:val="26"/>
          <w:lang w:eastAsia="ru-RU"/>
        </w:rPr>
        <w:t>30</w:t>
      </w:r>
      <w:r w:rsidRPr="00FA6E7C">
        <w:rPr>
          <w:rFonts w:ascii="Times New Roman" w:eastAsia="Times New Roman" w:hAnsi="Times New Roman" w:cs="Times New Roman"/>
          <w:sz w:val="26"/>
          <w:szCs w:val="26"/>
          <w:lang w:eastAsia="ru-RU"/>
        </w:rPr>
        <w:t xml:space="preserve"> из которых исполнено, 3</w:t>
      </w:r>
      <w:r w:rsidR="00217914">
        <w:rPr>
          <w:rFonts w:ascii="Times New Roman" w:eastAsia="Times New Roman" w:hAnsi="Times New Roman" w:cs="Times New Roman"/>
          <w:sz w:val="26"/>
          <w:szCs w:val="26"/>
          <w:lang w:eastAsia="ru-RU"/>
        </w:rPr>
        <w:t>8</w:t>
      </w:r>
      <w:r w:rsidRPr="00FA6E7C">
        <w:rPr>
          <w:rFonts w:ascii="Times New Roman" w:eastAsia="Times New Roman" w:hAnsi="Times New Roman" w:cs="Times New Roman"/>
          <w:sz w:val="26"/>
          <w:szCs w:val="26"/>
          <w:lang w:eastAsia="ru-RU"/>
        </w:rPr>
        <w:t xml:space="preserve"> в стадии исполнения, а также 5 представлений об устранении причин и условий, способствовавших совершению административного правонарушения, 1 из которых исполнено, 4 в стадии исполнения.</w:t>
      </w:r>
    </w:p>
    <w:p w:rsidR="00FA6E7C" w:rsidRPr="00FA6E7C" w:rsidRDefault="002C622F" w:rsidP="00FA6E7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отношении 130</w:t>
      </w:r>
      <w:r w:rsidR="00FA6E7C" w:rsidRPr="00FA6E7C">
        <w:rPr>
          <w:rFonts w:ascii="Times New Roman" w:eastAsia="Times New Roman" w:hAnsi="Times New Roman" w:cs="Times New Roman"/>
          <w:sz w:val="26"/>
          <w:szCs w:val="26"/>
          <w:lang w:eastAsia="ru-RU"/>
        </w:rPr>
        <w:t xml:space="preserve"> обратившихся в Липецкое УФАС России потребителей, по результатам принятия мер реагирования, устранены сетевой организацией нарушения требований правил технологического присоединения: 1</w:t>
      </w:r>
      <w:r w:rsidR="0021791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1</w:t>
      </w:r>
      <w:r w:rsidR="00FA6E7C" w:rsidRPr="00FA6E7C">
        <w:rPr>
          <w:rFonts w:ascii="Times New Roman" w:eastAsia="Times New Roman" w:hAnsi="Times New Roman" w:cs="Times New Roman"/>
          <w:sz w:val="26"/>
          <w:szCs w:val="26"/>
          <w:lang w:eastAsia="ru-RU"/>
        </w:rPr>
        <w:t xml:space="preserve"> потребителей подключены к сетям, 9 потребителям выданы договоры на технологическое присоединение и технические условия.</w:t>
      </w:r>
    </w:p>
    <w:p w:rsidR="00FA6E7C" w:rsidRPr="00FA6E7C" w:rsidRDefault="00FA6E7C" w:rsidP="00FA6E7C">
      <w:pPr>
        <w:spacing w:after="0" w:line="240" w:lineRule="auto"/>
        <w:ind w:firstLine="360"/>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Типовыми нарушениями установленного порядка подключения к электрическим сетям, сетям тепло-, газо-, водоснабжения и водоотведения являются:</w:t>
      </w:r>
    </w:p>
    <w:p w:rsidR="00FA6E7C" w:rsidRPr="00FA6E7C" w:rsidRDefault="00FA6E7C" w:rsidP="00FA6E7C">
      <w:pPr>
        <w:numPr>
          <w:ilvl w:val="0"/>
          <w:numId w:val="22"/>
        </w:numPr>
        <w:spacing w:after="0" w:line="240" w:lineRule="auto"/>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Нарушение сроков подключения.</w:t>
      </w:r>
    </w:p>
    <w:p w:rsidR="00FA6E7C" w:rsidRPr="00FA6E7C" w:rsidRDefault="00FA6E7C" w:rsidP="00FA6E7C">
      <w:pPr>
        <w:numPr>
          <w:ilvl w:val="0"/>
          <w:numId w:val="22"/>
        </w:numPr>
        <w:spacing w:after="0" w:line="240" w:lineRule="auto"/>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Нарушение сроков выдачи договора на технологическое присоединение (технических условий);</w:t>
      </w:r>
    </w:p>
    <w:p w:rsidR="00FA6E7C" w:rsidRPr="00FA6E7C" w:rsidRDefault="00FA6E7C" w:rsidP="00FA6E7C">
      <w:pPr>
        <w:numPr>
          <w:ilvl w:val="0"/>
          <w:numId w:val="22"/>
        </w:numPr>
        <w:spacing w:after="0" w:line="240" w:lineRule="auto"/>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 xml:space="preserve">Навязывание </w:t>
      </w:r>
      <w:bookmarkStart w:id="1" w:name="_GoBack"/>
      <w:r w:rsidRPr="00FA6E7C">
        <w:rPr>
          <w:rFonts w:ascii="Times New Roman" w:eastAsia="Times New Roman" w:hAnsi="Times New Roman" w:cs="Times New Roman"/>
          <w:sz w:val="26"/>
          <w:szCs w:val="26"/>
          <w:lang w:eastAsia="ru-RU"/>
        </w:rPr>
        <w:t>контрагентам излишних, не предусмотренных законодательством требований.</w:t>
      </w:r>
    </w:p>
    <w:bookmarkEnd w:id="1"/>
    <w:p w:rsidR="00FA6E7C" w:rsidRPr="00FA6E7C" w:rsidRDefault="00FA6E7C" w:rsidP="00FA6E7C">
      <w:pPr>
        <w:spacing w:after="0" w:line="240" w:lineRule="auto"/>
        <w:ind w:firstLine="360"/>
        <w:jc w:val="both"/>
        <w:rPr>
          <w:rFonts w:ascii="Times New Roman" w:eastAsia="Times New Roman" w:hAnsi="Times New Roman" w:cs="Times New Roman"/>
          <w:sz w:val="26"/>
          <w:szCs w:val="26"/>
          <w:lang w:eastAsia="ru-RU"/>
        </w:rPr>
      </w:pPr>
      <w:r w:rsidRPr="000D3BFE">
        <w:rPr>
          <w:rFonts w:ascii="Times New Roman" w:eastAsia="Times New Roman" w:hAnsi="Times New Roman" w:cs="Times New Roman"/>
          <w:sz w:val="26"/>
          <w:szCs w:val="26"/>
          <w:lang w:eastAsia="ru-RU"/>
        </w:rPr>
        <w:t>Всего за 6 месяцев 2023 года вынесено 2</w:t>
      </w:r>
      <w:r w:rsidR="00217914" w:rsidRPr="000D3BFE">
        <w:rPr>
          <w:rFonts w:ascii="Times New Roman" w:eastAsia="Times New Roman" w:hAnsi="Times New Roman" w:cs="Times New Roman"/>
          <w:sz w:val="26"/>
          <w:szCs w:val="26"/>
          <w:lang w:eastAsia="ru-RU"/>
        </w:rPr>
        <w:t>5</w:t>
      </w:r>
      <w:r w:rsidRPr="000D3BFE">
        <w:rPr>
          <w:rFonts w:ascii="Times New Roman" w:eastAsia="Times New Roman" w:hAnsi="Times New Roman" w:cs="Times New Roman"/>
          <w:sz w:val="26"/>
          <w:szCs w:val="26"/>
          <w:lang w:eastAsia="ru-RU"/>
        </w:rPr>
        <w:t xml:space="preserve"> постановлени</w:t>
      </w:r>
      <w:r w:rsidR="000D3BFE" w:rsidRPr="000D3BFE">
        <w:rPr>
          <w:rFonts w:ascii="Times New Roman" w:eastAsia="Times New Roman" w:hAnsi="Times New Roman" w:cs="Times New Roman"/>
          <w:sz w:val="26"/>
          <w:szCs w:val="26"/>
          <w:lang w:eastAsia="ru-RU"/>
        </w:rPr>
        <w:t>й</w:t>
      </w:r>
      <w:r w:rsidRPr="000D3BFE">
        <w:rPr>
          <w:rFonts w:ascii="Times New Roman" w:eastAsia="Times New Roman" w:hAnsi="Times New Roman" w:cs="Times New Roman"/>
          <w:sz w:val="26"/>
          <w:szCs w:val="26"/>
          <w:lang w:eastAsia="ru-RU"/>
        </w:rPr>
        <w:t xml:space="preserve"> о наложении штрафов за нарушения правил технологического присоединения или правил недискриминацио</w:t>
      </w:r>
      <w:r w:rsidR="00217914" w:rsidRPr="000D3BFE">
        <w:rPr>
          <w:rFonts w:ascii="Times New Roman" w:eastAsia="Times New Roman" w:hAnsi="Times New Roman" w:cs="Times New Roman"/>
          <w:sz w:val="26"/>
          <w:szCs w:val="26"/>
          <w:lang w:eastAsia="ru-RU"/>
        </w:rPr>
        <w:t>нного доступа на общую сумму 3 2</w:t>
      </w:r>
      <w:r w:rsidRPr="000D3BFE">
        <w:rPr>
          <w:rFonts w:ascii="Times New Roman" w:eastAsia="Times New Roman" w:hAnsi="Times New Roman" w:cs="Times New Roman"/>
          <w:sz w:val="26"/>
          <w:szCs w:val="26"/>
          <w:lang w:eastAsia="ru-RU"/>
        </w:rPr>
        <w:t xml:space="preserve">10 тыс. рублей (исполнено </w:t>
      </w:r>
      <w:r w:rsidR="00217914" w:rsidRPr="000D3BFE">
        <w:rPr>
          <w:rFonts w:ascii="Times New Roman" w:eastAsia="Times New Roman" w:hAnsi="Times New Roman" w:cs="Times New Roman"/>
          <w:sz w:val="26"/>
          <w:szCs w:val="26"/>
          <w:lang w:eastAsia="ru-RU"/>
        </w:rPr>
        <w:t>2 2</w:t>
      </w:r>
      <w:r w:rsidRPr="000D3BFE">
        <w:rPr>
          <w:rFonts w:ascii="Times New Roman" w:eastAsia="Times New Roman" w:hAnsi="Times New Roman" w:cs="Times New Roman"/>
          <w:sz w:val="26"/>
          <w:szCs w:val="26"/>
          <w:lang w:eastAsia="ru-RU"/>
        </w:rPr>
        <w:t>40 тыс. руб.).</w:t>
      </w:r>
    </w:p>
    <w:p w:rsidR="00FA6E7C" w:rsidRPr="00FA6E7C" w:rsidRDefault="00FA6E7C" w:rsidP="00FA6E7C">
      <w:pPr>
        <w:spacing w:after="0" w:line="240" w:lineRule="auto"/>
        <w:ind w:firstLine="360"/>
        <w:jc w:val="both"/>
        <w:rPr>
          <w:rFonts w:ascii="Times New Roman" w:eastAsia="Times New Roman" w:hAnsi="Times New Roman" w:cs="Times New Roman"/>
          <w:sz w:val="26"/>
          <w:szCs w:val="26"/>
          <w:lang w:eastAsia="ru-RU"/>
        </w:rPr>
      </w:pPr>
    </w:p>
    <w:p w:rsidR="00FA6E7C" w:rsidRPr="00FA6E7C" w:rsidRDefault="00FA6E7C" w:rsidP="00FA6E7C">
      <w:pPr>
        <w:spacing w:after="0" w:line="240" w:lineRule="auto"/>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 </w:t>
      </w:r>
    </w:p>
    <w:p w:rsidR="00FA6E7C" w:rsidRPr="00FA6E7C" w:rsidRDefault="00FA6E7C" w:rsidP="00FA6E7C">
      <w:pPr>
        <w:spacing w:after="0" w:line="240" w:lineRule="auto"/>
        <w:jc w:val="both"/>
        <w:rPr>
          <w:rFonts w:ascii="Times New Roman" w:eastAsia="Times New Roman" w:hAnsi="Times New Roman" w:cs="Times New Roman"/>
          <w:sz w:val="26"/>
          <w:szCs w:val="26"/>
          <w:lang w:eastAsia="ru-RU"/>
        </w:rPr>
      </w:pPr>
    </w:p>
    <w:p w:rsidR="00FA6E7C" w:rsidRPr="00FA6E7C" w:rsidRDefault="00FA6E7C" w:rsidP="00FA6E7C">
      <w:pPr>
        <w:spacing w:after="0" w:line="240" w:lineRule="auto"/>
        <w:jc w:val="both"/>
        <w:rPr>
          <w:rFonts w:ascii="Times New Roman" w:eastAsia="Times New Roman" w:hAnsi="Times New Roman" w:cs="Times New Roman"/>
          <w:b/>
          <w:bCs/>
          <w:sz w:val="26"/>
          <w:szCs w:val="26"/>
          <w:lang w:eastAsia="ru-RU"/>
        </w:rPr>
      </w:pPr>
      <w:r w:rsidRPr="00FA6E7C">
        <w:rPr>
          <w:rFonts w:ascii="Times New Roman" w:eastAsia="Times New Roman" w:hAnsi="Times New Roman" w:cs="Times New Roman"/>
          <w:b/>
          <w:bCs/>
          <w:sz w:val="26"/>
          <w:szCs w:val="26"/>
          <w:lang w:eastAsia="ru-RU"/>
        </w:rPr>
        <w:t>Рекомендации для физических и юридических лиц.</w:t>
      </w:r>
    </w:p>
    <w:p w:rsidR="00FA6E7C" w:rsidRPr="00FA6E7C" w:rsidRDefault="00FA6E7C" w:rsidP="00FA6E7C">
      <w:pPr>
        <w:spacing w:after="0" w:line="240" w:lineRule="auto"/>
        <w:jc w:val="both"/>
        <w:rPr>
          <w:rFonts w:ascii="Times New Roman" w:eastAsia="Times New Roman" w:hAnsi="Times New Roman" w:cs="Times New Roman"/>
          <w:sz w:val="26"/>
          <w:szCs w:val="26"/>
          <w:lang w:eastAsia="ru-RU"/>
        </w:rPr>
      </w:pPr>
    </w:p>
    <w:p w:rsidR="00FA6E7C" w:rsidRPr="00FA6E7C" w:rsidRDefault="00FA6E7C" w:rsidP="00FA6E7C">
      <w:pPr>
        <w:numPr>
          <w:ilvl w:val="0"/>
          <w:numId w:val="23"/>
        </w:numPr>
        <w:spacing w:after="0" w:line="240" w:lineRule="auto"/>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Необходимо помнить, что при заключении договоров на технологическое присоединение у заявителей имеется право возразить против невыгодных условий договора путем направления мотивированного отказа от его подписания. Субъект естественной монополии обязан рассмотреть мотивированный отказ заявителя и в установленные сроки направить проект договора с учетом замечаний заявителя.</w:t>
      </w:r>
    </w:p>
    <w:p w:rsidR="00FA6E7C" w:rsidRPr="00FA6E7C" w:rsidRDefault="00FA6E7C" w:rsidP="00FA6E7C">
      <w:pPr>
        <w:numPr>
          <w:ilvl w:val="0"/>
          <w:numId w:val="23"/>
        </w:numPr>
        <w:spacing w:after="0" w:line="240" w:lineRule="auto"/>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При наличии нарушений со стороны субъекта естественной монополии необходимо как можно раньше обратиться с заявлением в контролирующий орган, поскольку сроки давности привлечения к административной ответственности по статье 9.21 КоАП РФ составляют 1 год с момента совершения административного правонарушения.</w:t>
      </w:r>
    </w:p>
    <w:p w:rsidR="00FA6E7C" w:rsidRPr="00FA6E7C" w:rsidRDefault="00FA6E7C" w:rsidP="00FA6E7C">
      <w:pPr>
        <w:numPr>
          <w:ilvl w:val="0"/>
          <w:numId w:val="23"/>
        </w:numPr>
        <w:spacing w:after="0" w:line="240" w:lineRule="auto"/>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lastRenderedPageBreak/>
        <w:t>Необходимо помнить, что в границах своего земельного участка заявитель самостоятельно осуществляет все необходимые мероприятия по подключению с привлечением любых сторонних организаций.</w:t>
      </w:r>
    </w:p>
    <w:p w:rsidR="00FA6E7C" w:rsidRPr="00FA6E7C" w:rsidRDefault="00FA6E7C" w:rsidP="00FA6E7C">
      <w:pPr>
        <w:spacing w:after="0" w:line="240" w:lineRule="auto"/>
        <w:jc w:val="both"/>
        <w:rPr>
          <w:rFonts w:ascii="Times New Roman" w:eastAsia="Times New Roman" w:hAnsi="Times New Roman" w:cs="Times New Roman"/>
          <w:sz w:val="26"/>
          <w:szCs w:val="26"/>
          <w:lang w:eastAsia="ru-RU"/>
        </w:rPr>
      </w:pPr>
    </w:p>
    <w:p w:rsidR="00FA6E7C" w:rsidRPr="00FA6E7C" w:rsidRDefault="00FA6E7C" w:rsidP="00FA6E7C">
      <w:pPr>
        <w:spacing w:after="0" w:line="240" w:lineRule="auto"/>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 </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825"/>
        <w:gridCol w:w="1985"/>
        <w:gridCol w:w="3260"/>
      </w:tblGrid>
      <w:tr w:rsidR="00FA6E7C" w:rsidRPr="00FA6E7C" w:rsidTr="00A954B0">
        <w:trPr>
          <w:jc w:val="center"/>
        </w:trPr>
        <w:tc>
          <w:tcPr>
            <w:tcW w:w="2825" w:type="dxa"/>
            <w:tcBorders>
              <w:top w:val="single" w:sz="8" w:space="0" w:color="auto"/>
              <w:left w:val="single" w:sz="8" w:space="0" w:color="auto"/>
              <w:bottom w:val="single" w:sz="8" w:space="0" w:color="auto"/>
              <w:right w:val="single" w:sz="8" w:space="0" w:color="auto"/>
            </w:tcBorders>
            <w:shd w:val="clear" w:color="auto" w:fill="A8D08D"/>
            <w:vAlign w:val="center"/>
            <w:hideMark/>
          </w:tcPr>
          <w:p w:rsidR="00FA6E7C" w:rsidRPr="00FA6E7C" w:rsidRDefault="00FA6E7C" w:rsidP="00A954B0">
            <w:pPr>
              <w:spacing w:after="0" w:line="240" w:lineRule="auto"/>
              <w:jc w:val="center"/>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Сфера деятельности</w:t>
            </w:r>
          </w:p>
        </w:tc>
        <w:tc>
          <w:tcPr>
            <w:tcW w:w="1985" w:type="dxa"/>
            <w:tcBorders>
              <w:top w:val="single" w:sz="8" w:space="0" w:color="auto"/>
              <w:left w:val="nil"/>
              <w:bottom w:val="single" w:sz="8" w:space="0" w:color="auto"/>
              <w:right w:val="single" w:sz="8" w:space="0" w:color="auto"/>
            </w:tcBorders>
            <w:shd w:val="clear" w:color="auto" w:fill="A8D08D"/>
            <w:vAlign w:val="center"/>
            <w:hideMark/>
          </w:tcPr>
          <w:p w:rsidR="00FA6E7C" w:rsidRPr="00FA6E7C" w:rsidRDefault="00FA6E7C" w:rsidP="00A954B0">
            <w:pPr>
              <w:spacing w:after="0" w:line="240" w:lineRule="auto"/>
              <w:jc w:val="center"/>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Возбуждено дел</w:t>
            </w:r>
          </w:p>
        </w:tc>
        <w:tc>
          <w:tcPr>
            <w:tcW w:w="3260" w:type="dxa"/>
            <w:tcBorders>
              <w:top w:val="single" w:sz="8" w:space="0" w:color="auto"/>
              <w:left w:val="nil"/>
              <w:bottom w:val="single" w:sz="8" w:space="0" w:color="auto"/>
              <w:right w:val="single" w:sz="8" w:space="0" w:color="auto"/>
            </w:tcBorders>
            <w:shd w:val="clear" w:color="auto" w:fill="A8D08D"/>
            <w:vAlign w:val="center"/>
            <w:hideMark/>
          </w:tcPr>
          <w:p w:rsidR="00FA6E7C" w:rsidRPr="00FA6E7C" w:rsidRDefault="00FA6E7C" w:rsidP="00A954B0">
            <w:pPr>
              <w:spacing w:after="0" w:line="240" w:lineRule="auto"/>
              <w:jc w:val="center"/>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Выдано постановлений о наложении штрафа (сумма в тыс. руб.)</w:t>
            </w:r>
          </w:p>
        </w:tc>
      </w:tr>
      <w:tr w:rsidR="00FA6E7C" w:rsidRPr="00FA6E7C" w:rsidTr="00A954B0">
        <w:trPr>
          <w:trHeight w:val="505"/>
          <w:jc w:val="center"/>
        </w:trPr>
        <w:tc>
          <w:tcPr>
            <w:tcW w:w="2825" w:type="dxa"/>
            <w:tcBorders>
              <w:top w:val="nil"/>
              <w:left w:val="single" w:sz="8" w:space="0" w:color="auto"/>
              <w:bottom w:val="single" w:sz="8" w:space="0" w:color="auto"/>
              <w:right w:val="single" w:sz="8" w:space="0" w:color="auto"/>
            </w:tcBorders>
            <w:shd w:val="clear" w:color="auto" w:fill="E2EFD9"/>
            <w:vAlign w:val="center"/>
            <w:hideMark/>
          </w:tcPr>
          <w:p w:rsidR="00FA6E7C" w:rsidRPr="00FA6E7C" w:rsidRDefault="00FA6E7C" w:rsidP="00A954B0">
            <w:pPr>
              <w:spacing w:after="0" w:line="240" w:lineRule="auto"/>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Электроэнергетика</w:t>
            </w:r>
          </w:p>
        </w:tc>
        <w:tc>
          <w:tcPr>
            <w:tcW w:w="1985" w:type="dxa"/>
            <w:tcBorders>
              <w:top w:val="nil"/>
              <w:left w:val="nil"/>
              <w:bottom w:val="single" w:sz="8" w:space="0" w:color="auto"/>
              <w:right w:val="single" w:sz="8" w:space="0" w:color="auto"/>
            </w:tcBorders>
            <w:vAlign w:val="center"/>
          </w:tcPr>
          <w:p w:rsidR="00FA6E7C" w:rsidRPr="00FA6E7C" w:rsidRDefault="00217914" w:rsidP="00A954B0">
            <w:pPr>
              <w:spacing w:after="0" w:line="240" w:lineRule="auto"/>
              <w:jc w:val="center"/>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sz w:val="26"/>
                <w:szCs w:val="26"/>
                <w:lang w:eastAsia="ru-RU"/>
              </w:rPr>
              <w:t>46</w:t>
            </w:r>
          </w:p>
        </w:tc>
        <w:tc>
          <w:tcPr>
            <w:tcW w:w="3260" w:type="dxa"/>
            <w:tcBorders>
              <w:top w:val="nil"/>
              <w:left w:val="nil"/>
              <w:bottom w:val="single" w:sz="8" w:space="0" w:color="auto"/>
              <w:right w:val="single" w:sz="8" w:space="0" w:color="auto"/>
            </w:tcBorders>
            <w:vAlign w:val="center"/>
          </w:tcPr>
          <w:p w:rsidR="00FA6E7C" w:rsidRPr="00FA6E7C" w:rsidRDefault="00FA6E7C" w:rsidP="00217914">
            <w:pPr>
              <w:spacing w:after="0" w:line="240" w:lineRule="auto"/>
              <w:jc w:val="center"/>
              <w:rPr>
                <w:rFonts w:ascii="Times New Roman" w:eastAsia="Times New Roman" w:hAnsi="Times New Roman" w:cs="Times New Roman"/>
                <w:sz w:val="26"/>
                <w:szCs w:val="26"/>
                <w:highlight w:val="yellow"/>
                <w:lang w:eastAsia="ru-RU"/>
              </w:rPr>
            </w:pPr>
            <w:r w:rsidRPr="00FA6E7C">
              <w:rPr>
                <w:rFonts w:ascii="Times New Roman" w:eastAsia="Times New Roman" w:hAnsi="Times New Roman" w:cs="Times New Roman"/>
                <w:sz w:val="26"/>
                <w:szCs w:val="26"/>
                <w:lang w:eastAsia="ru-RU"/>
              </w:rPr>
              <w:t xml:space="preserve">2 </w:t>
            </w:r>
            <w:r w:rsidR="00217914">
              <w:rPr>
                <w:rFonts w:ascii="Times New Roman" w:eastAsia="Times New Roman" w:hAnsi="Times New Roman" w:cs="Times New Roman"/>
                <w:sz w:val="26"/>
                <w:szCs w:val="26"/>
                <w:lang w:eastAsia="ru-RU"/>
              </w:rPr>
              <w:t>6</w:t>
            </w:r>
            <w:r w:rsidRPr="00FA6E7C">
              <w:rPr>
                <w:rFonts w:ascii="Times New Roman" w:eastAsia="Times New Roman" w:hAnsi="Times New Roman" w:cs="Times New Roman"/>
                <w:sz w:val="26"/>
                <w:szCs w:val="26"/>
                <w:lang w:eastAsia="ru-RU"/>
              </w:rPr>
              <w:t>10</w:t>
            </w:r>
          </w:p>
        </w:tc>
      </w:tr>
      <w:tr w:rsidR="00FA6E7C" w:rsidRPr="00FA6E7C" w:rsidTr="00A954B0">
        <w:trPr>
          <w:jc w:val="center"/>
        </w:trPr>
        <w:tc>
          <w:tcPr>
            <w:tcW w:w="2825" w:type="dxa"/>
            <w:tcBorders>
              <w:top w:val="nil"/>
              <w:left w:val="single" w:sz="8" w:space="0" w:color="auto"/>
              <w:bottom w:val="single" w:sz="8" w:space="0" w:color="auto"/>
              <w:right w:val="single" w:sz="8" w:space="0" w:color="auto"/>
            </w:tcBorders>
            <w:shd w:val="clear" w:color="auto" w:fill="E2EFD9"/>
            <w:vAlign w:val="center"/>
            <w:hideMark/>
          </w:tcPr>
          <w:p w:rsidR="00FA6E7C" w:rsidRPr="00FA6E7C" w:rsidRDefault="00FA6E7C" w:rsidP="00A954B0">
            <w:pPr>
              <w:spacing w:after="0" w:line="240" w:lineRule="auto"/>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Горячее водоснабжение, холодное водоснабжение и водоотведение</w:t>
            </w:r>
          </w:p>
        </w:tc>
        <w:tc>
          <w:tcPr>
            <w:tcW w:w="1985" w:type="dxa"/>
            <w:tcBorders>
              <w:top w:val="nil"/>
              <w:left w:val="nil"/>
              <w:bottom w:val="single" w:sz="8" w:space="0" w:color="auto"/>
              <w:right w:val="single" w:sz="8" w:space="0" w:color="auto"/>
            </w:tcBorders>
            <w:vAlign w:val="center"/>
          </w:tcPr>
          <w:p w:rsidR="00FA6E7C" w:rsidRPr="00FA6E7C" w:rsidRDefault="00FA6E7C" w:rsidP="00A954B0">
            <w:pPr>
              <w:spacing w:after="0" w:line="240" w:lineRule="auto"/>
              <w:jc w:val="center"/>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1</w:t>
            </w:r>
          </w:p>
        </w:tc>
        <w:tc>
          <w:tcPr>
            <w:tcW w:w="3260" w:type="dxa"/>
            <w:tcBorders>
              <w:top w:val="nil"/>
              <w:left w:val="nil"/>
              <w:bottom w:val="single" w:sz="8" w:space="0" w:color="auto"/>
              <w:right w:val="single" w:sz="8" w:space="0" w:color="auto"/>
            </w:tcBorders>
            <w:vAlign w:val="center"/>
          </w:tcPr>
          <w:p w:rsidR="00FA6E7C" w:rsidRPr="00FA6E7C" w:rsidRDefault="00FA6E7C" w:rsidP="00A954B0">
            <w:pPr>
              <w:spacing w:after="0" w:line="240" w:lineRule="auto"/>
              <w:jc w:val="center"/>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w:t>
            </w:r>
          </w:p>
        </w:tc>
      </w:tr>
      <w:tr w:rsidR="00FA6E7C" w:rsidRPr="00FA6E7C" w:rsidTr="00A954B0">
        <w:trPr>
          <w:trHeight w:val="511"/>
          <w:jc w:val="center"/>
        </w:trPr>
        <w:tc>
          <w:tcPr>
            <w:tcW w:w="2825" w:type="dxa"/>
            <w:tcBorders>
              <w:top w:val="nil"/>
              <w:left w:val="single" w:sz="8" w:space="0" w:color="auto"/>
              <w:bottom w:val="single" w:sz="8" w:space="0" w:color="auto"/>
              <w:right w:val="single" w:sz="8" w:space="0" w:color="auto"/>
            </w:tcBorders>
            <w:shd w:val="clear" w:color="auto" w:fill="E2EFD9"/>
            <w:vAlign w:val="center"/>
            <w:hideMark/>
          </w:tcPr>
          <w:p w:rsidR="00FA6E7C" w:rsidRPr="00FA6E7C" w:rsidRDefault="00FA6E7C" w:rsidP="00A954B0">
            <w:pPr>
              <w:spacing w:after="0" w:line="240" w:lineRule="auto"/>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Газораспределение</w:t>
            </w:r>
          </w:p>
        </w:tc>
        <w:tc>
          <w:tcPr>
            <w:tcW w:w="1985" w:type="dxa"/>
            <w:tcBorders>
              <w:top w:val="nil"/>
              <w:left w:val="nil"/>
              <w:bottom w:val="single" w:sz="8" w:space="0" w:color="auto"/>
              <w:right w:val="single" w:sz="8" w:space="0" w:color="auto"/>
            </w:tcBorders>
            <w:vAlign w:val="center"/>
            <w:hideMark/>
          </w:tcPr>
          <w:p w:rsidR="00FA6E7C" w:rsidRPr="00FA6E7C" w:rsidRDefault="00FA6E7C" w:rsidP="00A954B0">
            <w:pPr>
              <w:spacing w:after="0" w:line="240" w:lineRule="auto"/>
              <w:jc w:val="center"/>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1</w:t>
            </w:r>
          </w:p>
        </w:tc>
        <w:tc>
          <w:tcPr>
            <w:tcW w:w="3260" w:type="dxa"/>
            <w:tcBorders>
              <w:top w:val="nil"/>
              <w:left w:val="nil"/>
              <w:bottom w:val="single" w:sz="8" w:space="0" w:color="auto"/>
              <w:right w:val="single" w:sz="8" w:space="0" w:color="auto"/>
            </w:tcBorders>
            <w:vAlign w:val="center"/>
            <w:hideMark/>
          </w:tcPr>
          <w:p w:rsidR="00FA6E7C" w:rsidRPr="00FA6E7C" w:rsidRDefault="00FA6E7C" w:rsidP="00A954B0">
            <w:pPr>
              <w:spacing w:after="0" w:line="240" w:lineRule="auto"/>
              <w:jc w:val="center"/>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600</w:t>
            </w:r>
          </w:p>
        </w:tc>
      </w:tr>
    </w:tbl>
    <w:p w:rsidR="00FA6E7C" w:rsidRPr="00FA6E7C" w:rsidRDefault="00FA6E7C" w:rsidP="00FA6E7C">
      <w:pPr>
        <w:spacing w:after="0" w:line="240" w:lineRule="auto"/>
        <w:jc w:val="center"/>
        <w:rPr>
          <w:rFonts w:ascii="Times New Roman" w:eastAsia="Times New Roman" w:hAnsi="Times New Roman" w:cs="Times New Roman"/>
          <w:b/>
          <w:bCs/>
          <w:sz w:val="26"/>
          <w:szCs w:val="26"/>
          <w:lang w:eastAsia="ru-RU"/>
        </w:rPr>
      </w:pPr>
    </w:p>
    <w:p w:rsidR="00FA6E7C" w:rsidRPr="00FA6E7C" w:rsidRDefault="00FA6E7C" w:rsidP="00FA6E7C">
      <w:pPr>
        <w:spacing w:after="0" w:line="240" w:lineRule="auto"/>
        <w:jc w:val="center"/>
        <w:rPr>
          <w:rFonts w:ascii="Times New Roman" w:eastAsia="Times New Roman" w:hAnsi="Times New Roman" w:cs="Times New Roman"/>
          <w:sz w:val="26"/>
          <w:szCs w:val="26"/>
          <w:lang w:eastAsia="ru-RU"/>
        </w:rPr>
      </w:pPr>
      <w:r w:rsidRPr="00FA6E7C">
        <w:rPr>
          <w:rFonts w:ascii="Times New Roman" w:eastAsia="Times New Roman" w:hAnsi="Times New Roman" w:cs="Times New Roman"/>
          <w:noProof/>
          <w:sz w:val="26"/>
          <w:szCs w:val="26"/>
          <w:lang w:eastAsia="ru-RU"/>
        </w:rPr>
        <mc:AlternateContent>
          <mc:Choice Requires="wps">
            <w:drawing>
              <wp:inline distT="0" distB="0" distL="0" distR="0" wp14:anchorId="44686CD8" wp14:editId="752463F8">
                <wp:extent cx="304800" cy="304800"/>
                <wp:effectExtent l="0" t="0" r="0" b="0"/>
                <wp:docPr id="1" name="Прямоугольник 1" descr="C:\Users\TO48-C~1\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942CC"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C66h/gUAwAAFw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FA6E7C" w:rsidRPr="00FA6E7C" w:rsidRDefault="00FA6E7C" w:rsidP="00FA6E7C">
      <w:pPr>
        <w:tabs>
          <w:tab w:val="left" w:pos="1134"/>
        </w:tabs>
        <w:spacing w:after="0" w:line="240" w:lineRule="auto"/>
        <w:jc w:val="center"/>
        <w:rPr>
          <w:rFonts w:ascii="Times New Roman" w:hAnsi="Times New Roman" w:cs="Times New Roman"/>
          <w:b/>
          <w:sz w:val="26"/>
          <w:szCs w:val="26"/>
        </w:rPr>
      </w:pPr>
    </w:p>
    <w:p w:rsidR="00FA6E7C" w:rsidRPr="00FA6E7C" w:rsidRDefault="00FA6E7C" w:rsidP="00FA6E7C">
      <w:pPr>
        <w:tabs>
          <w:tab w:val="left" w:pos="1134"/>
        </w:tabs>
        <w:spacing w:after="0" w:line="240" w:lineRule="auto"/>
        <w:jc w:val="center"/>
        <w:rPr>
          <w:rFonts w:ascii="Times New Roman" w:hAnsi="Times New Roman" w:cs="Times New Roman"/>
          <w:b/>
          <w:sz w:val="26"/>
          <w:szCs w:val="26"/>
        </w:rPr>
      </w:pPr>
      <w:r w:rsidRPr="00FA6E7C">
        <w:rPr>
          <w:rFonts w:ascii="Times New Roman" w:hAnsi="Times New Roman" w:cs="Times New Roman"/>
          <w:b/>
          <w:sz w:val="26"/>
          <w:szCs w:val="26"/>
        </w:rPr>
        <w:t>Противодействие недобросовестной конкуренции</w:t>
      </w:r>
    </w:p>
    <w:p w:rsidR="00FA6E7C" w:rsidRPr="00FA6E7C" w:rsidRDefault="00FA6E7C" w:rsidP="00FA6E7C">
      <w:pPr>
        <w:spacing w:after="0" w:line="240" w:lineRule="auto"/>
        <w:ind w:firstLine="709"/>
        <w:jc w:val="both"/>
        <w:rPr>
          <w:rFonts w:ascii="Times New Roman" w:eastAsia="Calibri" w:hAnsi="Times New Roman" w:cs="Times New Roman"/>
          <w:sz w:val="26"/>
          <w:szCs w:val="26"/>
        </w:rPr>
      </w:pP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 xml:space="preserve">За 6 месяцев 2023 года в Липецким УФАС России рассмотрено 25 обращений о признаках недобросовестной конкуренции. По признакам нарушения Главы 2.1 Закона «О защите конкуренции» выдано 5 предупреждений о прекращении действий, содержащих признаки нарушения статей 14.2, ст. 14.8 Закона «О защите конкуренции», </w:t>
      </w:r>
      <w:r w:rsidR="00217914">
        <w:rPr>
          <w:rFonts w:ascii="Times New Roman" w:hAnsi="Times New Roman" w:cs="Times New Roman"/>
          <w:sz w:val="26"/>
          <w:szCs w:val="26"/>
        </w:rPr>
        <w:t xml:space="preserve">по </w:t>
      </w:r>
      <w:r w:rsidRPr="00FA6E7C">
        <w:rPr>
          <w:rFonts w:ascii="Times New Roman" w:hAnsi="Times New Roman" w:cs="Times New Roman"/>
          <w:sz w:val="26"/>
          <w:szCs w:val="26"/>
        </w:rPr>
        <w:t xml:space="preserve">2 из которых </w:t>
      </w:r>
      <w:r w:rsidR="00217914">
        <w:rPr>
          <w:rFonts w:ascii="Times New Roman" w:hAnsi="Times New Roman" w:cs="Times New Roman"/>
          <w:sz w:val="26"/>
          <w:szCs w:val="26"/>
        </w:rPr>
        <w:t>поступила информация об исполнении</w:t>
      </w:r>
      <w:r w:rsidRPr="00FA6E7C">
        <w:rPr>
          <w:rFonts w:ascii="Times New Roman" w:hAnsi="Times New Roman" w:cs="Times New Roman"/>
          <w:sz w:val="26"/>
          <w:szCs w:val="26"/>
        </w:rPr>
        <w:t xml:space="preserve"> (2 в стадии исполнения), а по одному возбуждено дело о нарушении Закона о защите конкуренции (в 2022 году – 2 предупреждения о прекращении действий, которые содержали признаки нарушения антимонопольного законодательства, все предупреждения исполнены в отчетном периоде).</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По 15 обращениям в возбуждении дела о нарушении антимонопольного законодательства отказано в связи с отсутствием признаков нарушения.</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 xml:space="preserve"> </w:t>
      </w:r>
      <w:r w:rsidRPr="00FA6E7C">
        <w:rPr>
          <w:rFonts w:ascii="Times New Roman" w:eastAsia="Calibri" w:hAnsi="Times New Roman" w:cs="Times New Roman"/>
          <w:sz w:val="26"/>
          <w:szCs w:val="26"/>
        </w:rPr>
        <w:t>(в 2022 году – 2 предупреждения о прекращении действий, которые содержали признаки нарушения антимонопольного законодательства, все предупреждения исполнены в отчетном периоде).</w:t>
      </w:r>
      <w:r w:rsidRPr="00FA6E7C">
        <w:rPr>
          <w:rFonts w:ascii="Times New Roman" w:hAnsi="Times New Roman" w:cs="Times New Roman"/>
          <w:sz w:val="26"/>
          <w:szCs w:val="26"/>
        </w:rPr>
        <w:t xml:space="preserve"> </w:t>
      </w:r>
    </w:p>
    <w:p w:rsidR="00FA6E7C" w:rsidRPr="00FA6E7C" w:rsidRDefault="00FA6E7C" w:rsidP="00FA6E7C">
      <w:pPr>
        <w:autoSpaceDE w:val="0"/>
        <w:spacing w:after="0" w:line="240" w:lineRule="auto"/>
        <w:ind w:firstLine="708"/>
        <w:jc w:val="both"/>
        <w:rPr>
          <w:rFonts w:ascii="Times New Roman" w:hAnsi="Times New Roman" w:cs="Times New Roman"/>
          <w:b/>
          <w:sz w:val="26"/>
          <w:szCs w:val="26"/>
        </w:rPr>
      </w:pPr>
    </w:p>
    <w:p w:rsidR="00FA6E7C" w:rsidRPr="00FA6E7C" w:rsidRDefault="00FA6E7C" w:rsidP="00FA6E7C">
      <w:pPr>
        <w:autoSpaceDE w:val="0"/>
        <w:spacing w:after="0" w:line="240" w:lineRule="auto"/>
        <w:ind w:firstLine="708"/>
        <w:jc w:val="both"/>
        <w:rPr>
          <w:rFonts w:ascii="Times New Roman" w:hAnsi="Times New Roman" w:cs="Times New Roman"/>
          <w:b/>
          <w:sz w:val="26"/>
          <w:szCs w:val="26"/>
        </w:rPr>
      </w:pPr>
      <w:r w:rsidRPr="00FA6E7C">
        <w:rPr>
          <w:rFonts w:ascii="Times New Roman" w:hAnsi="Times New Roman" w:cs="Times New Roman"/>
          <w:b/>
          <w:sz w:val="26"/>
          <w:szCs w:val="26"/>
        </w:rPr>
        <w:t>Примеры:</w:t>
      </w:r>
    </w:p>
    <w:p w:rsidR="00FA6E7C" w:rsidRPr="00FA6E7C" w:rsidRDefault="00FA6E7C" w:rsidP="00FA6E7C">
      <w:pPr>
        <w:autoSpaceDE w:val="0"/>
        <w:spacing w:after="0" w:line="240" w:lineRule="auto"/>
        <w:ind w:firstLine="708"/>
        <w:jc w:val="both"/>
        <w:rPr>
          <w:rFonts w:ascii="Times New Roman" w:hAnsi="Times New Roman" w:cs="Times New Roman"/>
          <w:b/>
          <w:sz w:val="26"/>
          <w:szCs w:val="26"/>
        </w:rPr>
      </w:pPr>
    </w:p>
    <w:p w:rsidR="00FA6E7C" w:rsidRPr="00FA6E7C" w:rsidRDefault="00FA6E7C" w:rsidP="00FA6E7C">
      <w:pPr>
        <w:spacing w:after="0" w:line="240" w:lineRule="auto"/>
        <w:ind w:firstLine="708"/>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 xml:space="preserve">В адрес Липецкого УФАС России из Управления </w:t>
      </w:r>
      <w:proofErr w:type="spellStart"/>
      <w:r w:rsidRPr="00FA6E7C">
        <w:rPr>
          <w:rFonts w:ascii="Times New Roman" w:eastAsia="Times New Roman" w:hAnsi="Times New Roman" w:cs="Times New Roman"/>
          <w:sz w:val="26"/>
          <w:szCs w:val="26"/>
          <w:lang w:eastAsia="ru-RU"/>
        </w:rPr>
        <w:t>Россельхознадзора</w:t>
      </w:r>
      <w:proofErr w:type="spellEnd"/>
      <w:r w:rsidRPr="00FA6E7C">
        <w:rPr>
          <w:rFonts w:ascii="Times New Roman" w:eastAsia="Times New Roman" w:hAnsi="Times New Roman" w:cs="Times New Roman"/>
          <w:sz w:val="26"/>
          <w:szCs w:val="26"/>
          <w:lang w:eastAsia="ru-RU"/>
        </w:rPr>
        <w:t xml:space="preserve"> по Воронежской, Белгородской и Липецкой областям поступило обращение и материал проверки молочной продукции, поставляемой ОАО «Елецкий городской молочный завод» в ГУЗ «Липецкая областная клиническая инфекционная больница».</w:t>
      </w:r>
    </w:p>
    <w:p w:rsidR="00FA6E7C" w:rsidRPr="00FA6E7C" w:rsidRDefault="00FA6E7C" w:rsidP="00FA6E7C">
      <w:pPr>
        <w:spacing w:after="0" w:line="240" w:lineRule="auto"/>
        <w:ind w:firstLine="708"/>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 xml:space="preserve">Из обращения следует, что в ходе отбора проб, проведенных 14.04.2022 в ГУЗ «Липецкая областная клиническая инфекционная больница», в молочной продукции – масло сладко-сливочное несоленое «Крестьянское» </w:t>
      </w:r>
      <w:proofErr w:type="spellStart"/>
      <w:r w:rsidRPr="00FA6E7C">
        <w:rPr>
          <w:rFonts w:ascii="Times New Roman" w:eastAsia="Times New Roman" w:hAnsi="Times New Roman" w:cs="Times New Roman"/>
          <w:sz w:val="26"/>
          <w:szCs w:val="26"/>
          <w:lang w:eastAsia="ru-RU"/>
        </w:rPr>
        <w:t>м.д.ж</w:t>
      </w:r>
      <w:proofErr w:type="spellEnd"/>
      <w:r w:rsidRPr="00FA6E7C">
        <w:rPr>
          <w:rFonts w:ascii="Times New Roman" w:eastAsia="Times New Roman" w:hAnsi="Times New Roman" w:cs="Times New Roman"/>
          <w:sz w:val="26"/>
          <w:szCs w:val="26"/>
          <w:lang w:eastAsia="ru-RU"/>
        </w:rPr>
        <w:t xml:space="preserve">. 72,5% (180 грамм), ГОСТ 32261-2013, обнаружены превышения показателей качества - соотношения метиловых эфиров жирных кислот олеиновой (С18:1) к </w:t>
      </w:r>
      <w:proofErr w:type="spellStart"/>
      <w:r w:rsidRPr="00FA6E7C">
        <w:rPr>
          <w:rFonts w:ascii="Times New Roman" w:eastAsia="Times New Roman" w:hAnsi="Times New Roman" w:cs="Times New Roman"/>
          <w:sz w:val="26"/>
          <w:szCs w:val="26"/>
          <w:lang w:eastAsia="ru-RU"/>
        </w:rPr>
        <w:t>миристиновой</w:t>
      </w:r>
      <w:proofErr w:type="spellEnd"/>
      <w:r w:rsidRPr="00FA6E7C">
        <w:rPr>
          <w:rFonts w:ascii="Times New Roman" w:eastAsia="Times New Roman" w:hAnsi="Times New Roman" w:cs="Times New Roman"/>
          <w:sz w:val="26"/>
          <w:szCs w:val="26"/>
          <w:lang w:eastAsia="ru-RU"/>
        </w:rPr>
        <w:t xml:space="preserve"> (С14:0) при норме от 1,6 до 3,6 фактически 5,5; соотношения метиловых эфиров жирных кислот пальмитиновой (С16:0) к </w:t>
      </w:r>
      <w:proofErr w:type="spellStart"/>
      <w:r w:rsidRPr="00FA6E7C">
        <w:rPr>
          <w:rFonts w:ascii="Times New Roman" w:eastAsia="Times New Roman" w:hAnsi="Times New Roman" w:cs="Times New Roman"/>
          <w:sz w:val="26"/>
          <w:szCs w:val="26"/>
          <w:lang w:eastAsia="ru-RU"/>
        </w:rPr>
        <w:t>лауриновой</w:t>
      </w:r>
      <w:proofErr w:type="spellEnd"/>
      <w:r w:rsidRPr="00FA6E7C">
        <w:rPr>
          <w:rFonts w:ascii="Times New Roman" w:eastAsia="Times New Roman" w:hAnsi="Times New Roman" w:cs="Times New Roman"/>
          <w:sz w:val="26"/>
          <w:szCs w:val="26"/>
          <w:lang w:eastAsia="ru-RU"/>
        </w:rPr>
        <w:t xml:space="preserve"> (С12:0) при норме от 5.8, до14, фактически 24,5; соотношения метиловых </w:t>
      </w:r>
      <w:r w:rsidRPr="00FA6E7C">
        <w:rPr>
          <w:rFonts w:ascii="Times New Roman" w:eastAsia="Times New Roman" w:hAnsi="Times New Roman" w:cs="Times New Roman"/>
          <w:sz w:val="26"/>
          <w:szCs w:val="26"/>
          <w:lang w:eastAsia="ru-RU"/>
        </w:rPr>
        <w:lastRenderedPageBreak/>
        <w:t xml:space="preserve">эфиров жирных кислот стеариновой (С18:0) к </w:t>
      </w:r>
      <w:proofErr w:type="spellStart"/>
      <w:r w:rsidRPr="00FA6E7C">
        <w:rPr>
          <w:rFonts w:ascii="Times New Roman" w:eastAsia="Times New Roman" w:hAnsi="Times New Roman" w:cs="Times New Roman"/>
          <w:sz w:val="26"/>
          <w:szCs w:val="26"/>
          <w:lang w:eastAsia="ru-RU"/>
        </w:rPr>
        <w:t>лауриновой</w:t>
      </w:r>
      <w:proofErr w:type="spellEnd"/>
      <w:r w:rsidRPr="00FA6E7C">
        <w:rPr>
          <w:rFonts w:ascii="Times New Roman" w:eastAsia="Times New Roman" w:hAnsi="Times New Roman" w:cs="Times New Roman"/>
          <w:sz w:val="26"/>
          <w:szCs w:val="26"/>
          <w:lang w:eastAsia="ru-RU"/>
        </w:rPr>
        <w:t xml:space="preserve"> (С12:0) при норме от 1,9, до 5,9, фактически 15,7, что свидетельствует о фальсификации продукта и подтверждается Протоколом испытаний № 22.6658 ТВ от 14.04.2022 ФГБУ ЦНМВЛ Тульская испытательная лаборатория.</w:t>
      </w:r>
    </w:p>
    <w:p w:rsidR="00FA6E7C" w:rsidRPr="00FA6E7C" w:rsidRDefault="00FA6E7C" w:rsidP="00FA6E7C">
      <w:pPr>
        <w:spacing w:after="0" w:line="240" w:lineRule="auto"/>
        <w:ind w:firstLine="708"/>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Недобросовестной конкуренцией являются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могли причинить убытки другим хозяйствующим субъектам - конкурентам либо нанести вред их деловой репутации (п. 9 ст. 4 Закона о защите конкуренции).</w:t>
      </w:r>
    </w:p>
    <w:p w:rsidR="00FA6E7C" w:rsidRPr="00FA6E7C" w:rsidRDefault="00FA6E7C" w:rsidP="00FA6E7C">
      <w:pPr>
        <w:spacing w:after="0" w:line="240" w:lineRule="auto"/>
        <w:ind w:firstLine="708"/>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Пунктом 1 статьи 14.2 ФЗ «О защите конкуренции» установлен запрет на недобросовестную конкуренцию путем введения в заблуждение в отношении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FA6E7C" w:rsidRPr="00FA6E7C" w:rsidRDefault="00FA6E7C" w:rsidP="00FA6E7C">
      <w:pPr>
        <w:spacing w:after="0" w:line="240" w:lineRule="auto"/>
        <w:ind w:firstLine="708"/>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Липецким УФАС России установлено, что ОАО «Елецкий городской молочный завод» осуществляет производство фальсифицированного сливочного масла и водит потребителей в заблуждение в отношении качества и потребительских свойств товара.</w:t>
      </w:r>
    </w:p>
    <w:p w:rsidR="00FA6E7C" w:rsidRPr="00FA6E7C" w:rsidRDefault="00FA6E7C" w:rsidP="00FA6E7C">
      <w:pPr>
        <w:spacing w:after="0" w:line="240" w:lineRule="auto"/>
        <w:ind w:firstLine="708"/>
        <w:jc w:val="both"/>
        <w:rPr>
          <w:rFonts w:ascii="Times New Roman" w:eastAsia="Times New Roman" w:hAnsi="Times New Roman" w:cs="Times New Roman"/>
          <w:sz w:val="26"/>
          <w:szCs w:val="26"/>
          <w:lang w:eastAsia="ru-RU"/>
        </w:rPr>
      </w:pPr>
      <w:r w:rsidRPr="00FA6E7C">
        <w:rPr>
          <w:rFonts w:ascii="Times New Roman" w:eastAsia="Times New Roman" w:hAnsi="Times New Roman" w:cs="Times New Roman"/>
          <w:sz w:val="26"/>
          <w:szCs w:val="26"/>
          <w:lang w:eastAsia="ru-RU"/>
        </w:rPr>
        <w:t>Усмотрев признаки нарушения статьи 14.2 Закона о защите конкуренции, антимонопольным органом было выдано предупреждение о необходимости прекращения противоправных действий (бездействия), и принятии мер по устранению их последствий.</w:t>
      </w:r>
    </w:p>
    <w:p w:rsidR="00217914" w:rsidRPr="00FA6E7C" w:rsidRDefault="00217914" w:rsidP="00217914">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Информация об исполнении предупреждения поступила</w:t>
      </w:r>
      <w:r w:rsidRPr="00115B13">
        <w:rPr>
          <w:rFonts w:ascii="Times New Roman" w:eastAsia="Times New Roman" w:hAnsi="Times New Roman" w:cs="Times New Roman"/>
          <w:sz w:val="26"/>
          <w:szCs w:val="26"/>
          <w:lang w:eastAsia="ru-RU"/>
        </w:rPr>
        <w:t xml:space="preserve"> в установленный срок.</w:t>
      </w:r>
    </w:p>
    <w:p w:rsidR="00FA6E7C" w:rsidRPr="00FA6E7C" w:rsidRDefault="00FA6E7C" w:rsidP="00FA6E7C">
      <w:pPr>
        <w:pStyle w:val="ConsPlusNormal0"/>
        <w:ind w:firstLine="709"/>
        <w:jc w:val="both"/>
        <w:rPr>
          <w:rFonts w:ascii="Times New Roman" w:hAnsi="Times New Roman" w:cs="Times New Roman"/>
          <w:sz w:val="26"/>
          <w:szCs w:val="26"/>
        </w:rPr>
      </w:pPr>
    </w:p>
    <w:p w:rsidR="00FA6E7C" w:rsidRPr="00FA6E7C" w:rsidRDefault="00FA6E7C" w:rsidP="00FA6E7C">
      <w:pPr>
        <w:spacing w:after="0" w:line="240" w:lineRule="auto"/>
        <w:ind w:firstLine="709"/>
        <w:jc w:val="center"/>
        <w:rPr>
          <w:rFonts w:ascii="Times New Roman" w:hAnsi="Times New Roman" w:cs="Times New Roman"/>
          <w:b/>
          <w:sz w:val="26"/>
          <w:szCs w:val="26"/>
        </w:rPr>
      </w:pPr>
    </w:p>
    <w:p w:rsidR="00FA6E7C" w:rsidRPr="00FA6E7C" w:rsidRDefault="00FA6E7C" w:rsidP="00FA6E7C">
      <w:pPr>
        <w:spacing w:after="0" w:line="240" w:lineRule="auto"/>
        <w:ind w:firstLine="709"/>
        <w:jc w:val="center"/>
        <w:rPr>
          <w:rFonts w:ascii="Times New Roman" w:hAnsi="Times New Roman" w:cs="Times New Roman"/>
          <w:b/>
          <w:sz w:val="26"/>
          <w:szCs w:val="26"/>
        </w:rPr>
      </w:pPr>
    </w:p>
    <w:p w:rsidR="00FA6E7C" w:rsidRPr="00FA6E7C" w:rsidRDefault="00FA6E7C" w:rsidP="00FA6E7C">
      <w:pPr>
        <w:spacing w:after="0" w:line="240" w:lineRule="auto"/>
        <w:ind w:firstLine="709"/>
        <w:rPr>
          <w:rFonts w:ascii="Times New Roman" w:hAnsi="Times New Roman" w:cs="Times New Roman"/>
          <w:b/>
          <w:sz w:val="26"/>
          <w:szCs w:val="26"/>
        </w:rPr>
      </w:pPr>
      <w:r w:rsidRPr="00FA6E7C">
        <w:rPr>
          <w:rFonts w:ascii="Times New Roman" w:hAnsi="Times New Roman" w:cs="Times New Roman"/>
          <w:b/>
          <w:sz w:val="26"/>
          <w:szCs w:val="26"/>
        </w:rPr>
        <w:t>Разъяснение законодательства.</w:t>
      </w:r>
    </w:p>
    <w:p w:rsidR="00FA6E7C" w:rsidRPr="00FA6E7C" w:rsidRDefault="00FA6E7C" w:rsidP="00FA6E7C">
      <w:pPr>
        <w:spacing w:after="0" w:line="240" w:lineRule="auto"/>
        <w:ind w:firstLine="709"/>
        <w:jc w:val="center"/>
        <w:rPr>
          <w:rFonts w:ascii="Times New Roman" w:hAnsi="Times New Roman" w:cs="Times New Roman"/>
          <w:b/>
          <w:sz w:val="26"/>
          <w:szCs w:val="26"/>
        </w:rPr>
      </w:pPr>
    </w:p>
    <w:p w:rsidR="00FA6E7C" w:rsidRPr="00FA6E7C" w:rsidRDefault="00FA6E7C" w:rsidP="00FA6E7C">
      <w:pPr>
        <w:spacing w:after="0" w:line="240" w:lineRule="auto"/>
        <w:ind w:firstLine="709"/>
        <w:jc w:val="center"/>
        <w:rPr>
          <w:rFonts w:ascii="Times New Roman" w:hAnsi="Times New Roman" w:cs="Times New Roman"/>
          <w:b/>
          <w:sz w:val="26"/>
          <w:szCs w:val="26"/>
        </w:rPr>
      </w:pPr>
      <w:r w:rsidRPr="00FA6E7C">
        <w:rPr>
          <w:rFonts w:ascii="Times New Roman" w:hAnsi="Times New Roman" w:cs="Times New Roman"/>
          <w:b/>
          <w:sz w:val="26"/>
          <w:szCs w:val="26"/>
        </w:rPr>
        <w:t>Письмо ФАС России от 23.06.2023 № АК/49456/23 «О направлении разъяснения по вопросу применения к нелегальным участникам финансового рынка положений антимонопольного законодательства и законодательства о рекламе»</w:t>
      </w:r>
    </w:p>
    <w:p w:rsidR="00FA6E7C" w:rsidRPr="00FA6E7C" w:rsidRDefault="00FA6E7C" w:rsidP="00FA6E7C">
      <w:pPr>
        <w:spacing w:after="0" w:line="240" w:lineRule="auto"/>
        <w:ind w:firstLine="709"/>
        <w:jc w:val="both"/>
        <w:rPr>
          <w:rFonts w:ascii="Times New Roman" w:hAnsi="Times New Roman" w:cs="Times New Roman"/>
          <w:sz w:val="26"/>
          <w:szCs w:val="26"/>
        </w:rPr>
      </w:pP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 xml:space="preserve">Статьей 4 Федерального закона от 21.12.2013 № 353-ФЗ «О потребительском кредите (займе)» (далее — Закон о потребительском кредите) предусмотрено, что профессиональная деятельность по предоставлению потребительских займов осуществляется кредитными организациями, а также </w:t>
      </w:r>
      <w:proofErr w:type="spellStart"/>
      <w:r w:rsidRPr="00FA6E7C">
        <w:rPr>
          <w:rFonts w:ascii="Times New Roman" w:hAnsi="Times New Roman" w:cs="Times New Roman"/>
          <w:sz w:val="26"/>
          <w:szCs w:val="26"/>
        </w:rPr>
        <w:t>некредитными</w:t>
      </w:r>
      <w:proofErr w:type="spellEnd"/>
      <w:r w:rsidRPr="00FA6E7C">
        <w:rPr>
          <w:rFonts w:ascii="Times New Roman" w:hAnsi="Times New Roman" w:cs="Times New Roman"/>
          <w:sz w:val="26"/>
          <w:szCs w:val="26"/>
        </w:rPr>
        <w:t xml:space="preserve"> финансовыми организациями в случаях, определенных федеральными законами об их деятельности. </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 xml:space="preserve">Исходя из части 1 статьи 1 Федерального закона от 02.12.1990 № 395-1 «О банках и банковской деятельности» (далее — Закон о банках) кредитная организация представляет собой юридическое лицо, которое для извлечения прибыли как основной цели своей деятельности на основании специального разрешения (лицензии) Банка России имеет право осуществлять банковские операции, предусмотренные указанным законом. </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 xml:space="preserve">В отличие от кредитных организаций согласно статье 2 Федерального закона от 19.07.2007 № 196-ФЗ «О ломбардах» (далее — Закон о ломбардах) и статье 5 Федерального закона от 02.07.2010 № 151-ФЗ «О </w:t>
      </w:r>
      <w:proofErr w:type="spellStart"/>
      <w:r w:rsidRPr="00FA6E7C">
        <w:rPr>
          <w:rFonts w:ascii="Times New Roman" w:hAnsi="Times New Roman" w:cs="Times New Roman"/>
          <w:sz w:val="26"/>
          <w:szCs w:val="26"/>
        </w:rPr>
        <w:t>микрофинансовой</w:t>
      </w:r>
      <w:proofErr w:type="spellEnd"/>
      <w:r w:rsidRPr="00FA6E7C">
        <w:rPr>
          <w:rFonts w:ascii="Times New Roman" w:hAnsi="Times New Roman" w:cs="Times New Roman"/>
          <w:sz w:val="26"/>
          <w:szCs w:val="26"/>
        </w:rPr>
        <w:t xml:space="preserve"> деятельности и </w:t>
      </w:r>
      <w:proofErr w:type="spellStart"/>
      <w:r w:rsidRPr="00FA6E7C">
        <w:rPr>
          <w:rFonts w:ascii="Times New Roman" w:hAnsi="Times New Roman" w:cs="Times New Roman"/>
          <w:sz w:val="26"/>
          <w:szCs w:val="26"/>
        </w:rPr>
        <w:t>микрофинансовых</w:t>
      </w:r>
      <w:proofErr w:type="spellEnd"/>
      <w:r w:rsidRPr="00FA6E7C">
        <w:rPr>
          <w:rFonts w:ascii="Times New Roman" w:hAnsi="Times New Roman" w:cs="Times New Roman"/>
          <w:sz w:val="26"/>
          <w:szCs w:val="26"/>
        </w:rPr>
        <w:t xml:space="preserve"> организациях» (далее — Закон об МФО) лицензирование деятельности ломбарда и </w:t>
      </w:r>
      <w:proofErr w:type="spellStart"/>
      <w:r w:rsidRPr="00FA6E7C">
        <w:rPr>
          <w:rFonts w:ascii="Times New Roman" w:hAnsi="Times New Roman" w:cs="Times New Roman"/>
          <w:sz w:val="26"/>
          <w:szCs w:val="26"/>
        </w:rPr>
        <w:t>микрофинансовой</w:t>
      </w:r>
      <w:proofErr w:type="spellEnd"/>
      <w:r w:rsidRPr="00FA6E7C">
        <w:rPr>
          <w:rFonts w:ascii="Times New Roman" w:hAnsi="Times New Roman" w:cs="Times New Roman"/>
          <w:sz w:val="26"/>
          <w:szCs w:val="26"/>
        </w:rPr>
        <w:t xml:space="preserve"> организации не предусмотрено. </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lastRenderedPageBreak/>
        <w:t xml:space="preserve">При этом в соответствии с частью 1 статьи 2.6 Закона о ломбардах и частью 2 статьи 5 Закона об МФО указанные организации приобретают статус действующих организаций со дня внесения сведений в соответствующие государственные реестры и утрачивают соответствующий статус со дня исключения указанных сведений из реестра. </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 xml:space="preserve">Таким образом, в случае отсутствия в государственном реестре сведений о соответствующей организации и (или) специального разрешения (лицензии) осуществление профессиональной деятельности, предусмотренной Законом о ломбардах, Законом об МФО, Законом о банках и Законом о потребительском кредите, недопустимо. </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 xml:space="preserve">В соответствии с абзацем 7 пункта 30 постановления Пленума Верховного Суда Российской Федерации от 04.03.2021 № 2 «О некоторых вопросах, возникающих в связи с применением судами антимонопольного законодательства» для доказывания факта недобросовестной конкуренции необходимо установление как специальных признаков, определенных нормами статей 14.1 - 14.7 Закона о защите конкуренции, так и общих признаков недобросовестной конкуренции, предусмотренных пунктом 9 статьи 4 Закона о защите конкуренции, статьей 10-bis Парижской конвенции по охране промышленной собственности. </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 xml:space="preserve">Хозяйствующими субъектами-конкурентами признаются хозяйствующие субъекты, осуществляющие продажу или покупку товаров на одном товарном рынке. </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 xml:space="preserve">В статье 4 Закона о защите конкуренции дано определение товарного рынка. При этом в понимании Закона о защите конкуренции товаром является в том числе и финансовая услуга, которую предоставляет финансовая организация. </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Перечень финансовых организаций также установлен в Законе о защите конкуренции. Организация, которая осуществляет свою деятельность незаконно, не имея необходимого разрешения (лицензии) или не включенная в соответствующий государственный реестр, в понимании Закона о защите конкуренции не является хозяйствующим субъектом-конкурентом финансовой организации на соответствующем рынке финансовых услуг.</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 xml:space="preserve">Соответственно, действия таких организаций не могут быть рассмотрены на наличие признаков нарушения статей 14.1-14.8 Закона о защите конкуренции. </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 xml:space="preserve">В схожей ситуации антимонопольными органами в отношении иных нелегальных участников финансового рынка должен применяться аналогичный подход при рассмотрении заявлений и материалов о нарушении антимонопольного законодательства. </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 xml:space="preserve">Вместе с тем ФАС России обращает внимание на отдельные вопросы квалификации по статье 14.8 Закона о защите конкуренции в случаях установления фактов недобросовестной конкуренции, связанных с действиями участников торгов, не имеющих требуемого согласно условиям проводимых торгов наличия разрешения (лицензии). </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Так, Конституционный Суд Российской Федерации, (Постановление Конституционного Суда Российской Федерации от 17.02.2022 № 7-П «По делу о проверке конституционности статей 14.8 и 51 Федерального закона «О защите конкуренции» в связи с жалобой общества с ограниченной ответственностью «</w:t>
      </w:r>
      <w:proofErr w:type="spellStart"/>
      <w:r w:rsidRPr="00FA6E7C">
        <w:rPr>
          <w:rFonts w:ascii="Times New Roman" w:hAnsi="Times New Roman" w:cs="Times New Roman"/>
          <w:sz w:val="26"/>
          <w:szCs w:val="26"/>
        </w:rPr>
        <w:t>Медэксперт</w:t>
      </w:r>
      <w:proofErr w:type="spellEnd"/>
      <w:r w:rsidRPr="00FA6E7C">
        <w:rPr>
          <w:rFonts w:ascii="Times New Roman" w:hAnsi="Times New Roman" w:cs="Times New Roman"/>
          <w:sz w:val="26"/>
          <w:szCs w:val="26"/>
        </w:rPr>
        <w:t xml:space="preserve">») оценивая конституционность положений статьи 14.8 и части 3 статьи 51 Закона о защите конкуренции, указал, что участие хозяйствующего субъекта в электронном аукционе и исполнение заключенного по его результатам контракта в отсутствие у него указанной лицензии не может быть признано недобросовестной конкуренцией на одном лишь том основании, что у него отсутствует такое разрешение, если данное несоответствие положениям законодательства, требующим наличия разрешения, могло быть установлено комиссией по осуществлению закупок в рамках исполнения ею своих обязанностей при </w:t>
      </w:r>
      <w:r w:rsidRPr="00FA6E7C">
        <w:rPr>
          <w:rFonts w:ascii="Times New Roman" w:hAnsi="Times New Roman" w:cs="Times New Roman"/>
          <w:sz w:val="26"/>
          <w:szCs w:val="26"/>
        </w:rPr>
        <w:lastRenderedPageBreak/>
        <w:t xml:space="preserve">обычной внимательности и осмотрительности, а хозяйствующий субъект не совершил каких-либо действий (бездействия), направленных на сокрытие этого несоответствия. </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 xml:space="preserve">В соответствии со статьей 4 Федерального закона от 10.07.2002 № 86-ФЗ «О Центральном банке Российской Федерации (Банке России)» Банк России осуществляет надзор за деятельностью кредитных организаций и банковских групп; регулирование, контроль и надзор за деятельностью </w:t>
      </w:r>
      <w:proofErr w:type="spellStart"/>
      <w:r w:rsidRPr="00FA6E7C">
        <w:rPr>
          <w:rFonts w:ascii="Times New Roman" w:hAnsi="Times New Roman" w:cs="Times New Roman"/>
          <w:sz w:val="26"/>
          <w:szCs w:val="26"/>
        </w:rPr>
        <w:t>некредитных</w:t>
      </w:r>
      <w:proofErr w:type="spellEnd"/>
      <w:r w:rsidRPr="00FA6E7C">
        <w:rPr>
          <w:rFonts w:ascii="Times New Roman" w:hAnsi="Times New Roman" w:cs="Times New Roman"/>
          <w:sz w:val="26"/>
          <w:szCs w:val="26"/>
        </w:rPr>
        <w:t xml:space="preserve"> финансовых организаций и в сфере оказания профессиональных услуг на финансовом рынке в соответствии с федеральными законами. </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 xml:space="preserve">Банк России на официальном сайте в информационно-телекоммуникационной сети «Интернет» по адресу: https://cbr.ru/inside/warning-list/ раскрывает Список компаний с выявленными признаками нелегальной деятельности на финансовом рынке, в том числе нелегальных кредиторов. </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 xml:space="preserve">Статьей 14.1 Кодексом Российской Федерации об административных правонарушениях предусмотрена административная ответственность за осуществление предпринимательской деятельности без государственной регистрации или без специального разрешения (лицензии). </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 xml:space="preserve">Статьей 171 Уголовного кодекса Российской Федерации предусмотрена уголовная ответственность за незаконное предпринимательство. </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 xml:space="preserve">Согласно подпункту 12 пункта 11 Положения о Министерстве внутренних дел Российской Федерации, утвержденного Указом Президента Российской Федерации от 21.12.2016 № 699, МВД России разрабатывает и принимает в пределах своей компетенции меры по предупреждению преступлений и административных правонарушений, по выявлению и устранению причин и условий, способствующих их совершению; организует и осуществляет в соответствии с законодательством Российской Федерации дознание и производство предварительного следствия по уголовным делам; организует производство по делам об административных правонарушениях, которые отнесены к компетенции органов внутренних дел. Таким образом, в случае поступления в антимонопольный орган заявлений о нарушении антимонопольного законодательства в отношении лиц, осуществляющих деятельность под видом легальных участников финансового рынка, руководствуясь пунктом 2 части 9 статьи 44 Закона о защите конкуренции, необходимо принимать решение об отказе в возбуждении дела о нарушении антимонопольного законодательства и направлять соответствующие материалы в Банк России для информирования и в МВД России для привлечения указанных лиц к ответственности,  предусмотренной Уголовным кодексом Российской Федерации и Кодексом Российской Федерации об административных правонарушениях. Кроме того, необходимо отметить, что в Федеральном законе от 13.03.2006 № 38-ФЗ «О рекламе» (далее — Федеральный закон «О рекламе») установлены требования, предъявляемые к рекламе финансовых услуг. </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 xml:space="preserve">Так, согласно пункту 7 статьи 7 Федерального закона «О рекламе» не допускается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 </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 xml:space="preserve">Кроме того, в силу части 14 статьи 28 Федерального закона «О рекламе»,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 </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lastRenderedPageBreak/>
        <w:t xml:space="preserve">Следует отметить, что выявление хозяйствующих субъектов с признаками нелегальной деятельности, в том числе незаконной предпринимательской деятельности и деятельности без специального разрешения (лицензии), не входит в компетенцию антимонопольного органа, определенную Положением о Федеральной антимонопольной службе, утвержденным постановлением Правительства Российской Федерации от 30.06.2004 № 331. </w:t>
      </w:r>
    </w:p>
    <w:p w:rsidR="00FA6E7C" w:rsidRPr="00FA6E7C" w:rsidRDefault="00FA6E7C" w:rsidP="00FA6E7C">
      <w:pPr>
        <w:spacing w:after="0" w:line="240" w:lineRule="auto"/>
        <w:ind w:firstLine="709"/>
        <w:jc w:val="both"/>
        <w:rPr>
          <w:rFonts w:ascii="Times New Roman" w:hAnsi="Times New Roman" w:cs="Times New Roman"/>
          <w:sz w:val="26"/>
          <w:szCs w:val="26"/>
        </w:rPr>
      </w:pPr>
      <w:r w:rsidRPr="00FA6E7C">
        <w:rPr>
          <w:rFonts w:ascii="Times New Roman" w:hAnsi="Times New Roman" w:cs="Times New Roman"/>
          <w:sz w:val="26"/>
          <w:szCs w:val="26"/>
        </w:rPr>
        <w:t>В случае поступления в антимонопольный орган материалов, свидетельствующих о незаконной деятельности каких-либо лиц на рынке, такие материалы направляются в МВД России и/или в Банк России для их дальнейшего рассмотрения. В случае поступления из Банка России или МВД России сведений о том, что хозяйствующий субъект, реклама финансовых услуг которого является объектом рассмотрения ФАС России, не имеет лицензии на осуществление финансовой деятельности, такая реклама может быть проверена на предмет нарушения пункта 7 статьи 7 и части 14 статьи 28 Федерального закона «О рекламе».</w:t>
      </w:r>
    </w:p>
    <w:p w:rsidR="00FA6E7C" w:rsidRPr="00FA6E7C" w:rsidRDefault="00FA6E7C" w:rsidP="00FA6E7C">
      <w:pPr>
        <w:pStyle w:val="ConsPlusNormal0"/>
        <w:ind w:firstLine="709"/>
        <w:jc w:val="both"/>
        <w:rPr>
          <w:rFonts w:ascii="Times New Roman" w:hAnsi="Times New Roman" w:cs="Times New Roman"/>
          <w:sz w:val="26"/>
          <w:szCs w:val="26"/>
        </w:rPr>
      </w:pPr>
    </w:p>
    <w:p w:rsidR="00217914" w:rsidRPr="00226F44" w:rsidRDefault="00217914" w:rsidP="00217914">
      <w:pPr>
        <w:pStyle w:val="ConsPlusNormal0"/>
        <w:ind w:firstLine="709"/>
        <w:jc w:val="both"/>
        <w:rPr>
          <w:rFonts w:ascii="Times New Roman" w:hAnsi="Times New Roman" w:cs="Times New Roman"/>
          <w:sz w:val="26"/>
          <w:szCs w:val="26"/>
        </w:rPr>
      </w:pPr>
      <w:r w:rsidRPr="00226F44">
        <w:rPr>
          <w:rFonts w:ascii="Times New Roman" w:hAnsi="Times New Roman" w:cs="Times New Roman"/>
          <w:sz w:val="26"/>
          <w:szCs w:val="26"/>
        </w:rPr>
        <w:t>Как показывает практика, достаточно распространенным видом рекламы, в том числе рекламы медицинских услуг является контекстно-</w:t>
      </w:r>
      <w:proofErr w:type="spellStart"/>
      <w:r w:rsidRPr="00226F44">
        <w:rPr>
          <w:rFonts w:ascii="Times New Roman" w:hAnsi="Times New Roman" w:cs="Times New Roman"/>
          <w:sz w:val="26"/>
          <w:szCs w:val="26"/>
        </w:rPr>
        <w:t>медийная</w:t>
      </w:r>
      <w:proofErr w:type="spellEnd"/>
      <w:r w:rsidRPr="00226F44">
        <w:rPr>
          <w:rFonts w:ascii="Times New Roman" w:hAnsi="Times New Roman" w:cs="Times New Roman"/>
          <w:sz w:val="26"/>
          <w:szCs w:val="26"/>
        </w:rPr>
        <w:t xml:space="preserve"> реклама в сети интернет.</w:t>
      </w:r>
    </w:p>
    <w:p w:rsidR="00217914" w:rsidRPr="00226F44" w:rsidRDefault="00217914" w:rsidP="00217914">
      <w:pPr>
        <w:pStyle w:val="ConsPlusNormal0"/>
        <w:ind w:firstLine="709"/>
        <w:jc w:val="both"/>
        <w:rPr>
          <w:rFonts w:ascii="Times New Roman" w:hAnsi="Times New Roman" w:cs="Times New Roman"/>
          <w:sz w:val="26"/>
          <w:szCs w:val="26"/>
        </w:rPr>
      </w:pPr>
      <w:r w:rsidRPr="00226F44">
        <w:rPr>
          <w:rFonts w:ascii="Times New Roman" w:hAnsi="Times New Roman" w:cs="Times New Roman"/>
          <w:sz w:val="26"/>
          <w:szCs w:val="26"/>
        </w:rPr>
        <w:t>Контекстно-</w:t>
      </w:r>
      <w:proofErr w:type="spellStart"/>
      <w:r w:rsidRPr="00226F44">
        <w:rPr>
          <w:rFonts w:ascii="Times New Roman" w:hAnsi="Times New Roman" w:cs="Times New Roman"/>
          <w:sz w:val="26"/>
          <w:szCs w:val="26"/>
        </w:rPr>
        <w:t>медийная</w:t>
      </w:r>
      <w:proofErr w:type="spellEnd"/>
      <w:r w:rsidRPr="00226F44">
        <w:rPr>
          <w:rFonts w:ascii="Times New Roman" w:hAnsi="Times New Roman" w:cs="Times New Roman"/>
          <w:sz w:val="26"/>
          <w:szCs w:val="26"/>
        </w:rPr>
        <w:t xml:space="preserve"> реклама – реклама, которая показывается на разных сайтах в сети Интернет в виде баннеров или видеороликов. Она может быть тематической (показываться на сайтах по медицинской тематике) или поведенческой (показываться тем людям, которые посещали сайты по медицинской тематике или делали поисковые запросы по ней).</w:t>
      </w:r>
    </w:p>
    <w:p w:rsidR="00217914" w:rsidRDefault="00217914" w:rsidP="00217914">
      <w:pPr>
        <w:pStyle w:val="ConsPlusNormal0"/>
        <w:ind w:firstLine="709"/>
        <w:jc w:val="both"/>
        <w:rPr>
          <w:rFonts w:ascii="Times New Roman" w:hAnsi="Times New Roman" w:cs="Times New Roman"/>
          <w:sz w:val="26"/>
          <w:szCs w:val="26"/>
        </w:rPr>
      </w:pPr>
      <w:r w:rsidRPr="00226F44">
        <w:rPr>
          <w:rFonts w:ascii="Times New Roman" w:hAnsi="Times New Roman" w:cs="Times New Roman"/>
          <w:sz w:val="26"/>
          <w:szCs w:val="26"/>
        </w:rPr>
        <w:t>При этом, зачастую рекламодатель, размещая такую рекламу посредством электронных сервисов в сети интернет, либо не имеет лицензию на осуществление медицинской детальности, либо указывает сведения о лицензии, выданной иным лицам, не имеющим к рекламодателю никакого отношения.</w:t>
      </w:r>
    </w:p>
    <w:p w:rsidR="00217914" w:rsidRDefault="00217914" w:rsidP="00217914">
      <w:pPr>
        <w:pStyle w:val="ConsPlusNormal0"/>
        <w:ind w:firstLine="709"/>
        <w:jc w:val="both"/>
        <w:rPr>
          <w:rFonts w:ascii="Times New Roman" w:hAnsi="Times New Roman" w:cs="Times New Roman"/>
          <w:sz w:val="26"/>
          <w:szCs w:val="26"/>
        </w:rPr>
      </w:pPr>
      <w:r w:rsidRPr="00226F44">
        <w:rPr>
          <w:rFonts w:ascii="Times New Roman" w:hAnsi="Times New Roman" w:cs="Times New Roman"/>
          <w:sz w:val="26"/>
          <w:szCs w:val="26"/>
        </w:rPr>
        <w:t xml:space="preserve">Ответственность, за нарушение требований законодательства о рекламе, в данном случае несет как рекламодатель, так и </w:t>
      </w:r>
      <w:proofErr w:type="spellStart"/>
      <w:r w:rsidRPr="00226F44">
        <w:rPr>
          <w:rFonts w:ascii="Times New Roman" w:hAnsi="Times New Roman" w:cs="Times New Roman"/>
          <w:sz w:val="26"/>
          <w:szCs w:val="26"/>
        </w:rPr>
        <w:t>рекламораспространитель</w:t>
      </w:r>
      <w:proofErr w:type="spellEnd"/>
      <w:r w:rsidRPr="00226F44">
        <w:rPr>
          <w:rFonts w:ascii="Times New Roman" w:hAnsi="Times New Roman" w:cs="Times New Roman"/>
          <w:sz w:val="26"/>
          <w:szCs w:val="26"/>
        </w:rPr>
        <w:t>.</w:t>
      </w:r>
    </w:p>
    <w:p w:rsidR="00217914" w:rsidRPr="00226F44" w:rsidRDefault="00217914" w:rsidP="00217914">
      <w:pPr>
        <w:pStyle w:val="ConsPlusNormal0"/>
        <w:ind w:firstLine="709"/>
        <w:jc w:val="both"/>
        <w:rPr>
          <w:rFonts w:ascii="Times New Roman" w:hAnsi="Times New Roman" w:cs="Times New Roman"/>
          <w:sz w:val="26"/>
          <w:szCs w:val="26"/>
        </w:rPr>
      </w:pPr>
      <w:r w:rsidRPr="00226F44">
        <w:rPr>
          <w:rFonts w:ascii="Times New Roman" w:hAnsi="Times New Roman" w:cs="Times New Roman"/>
          <w:sz w:val="26"/>
          <w:szCs w:val="26"/>
        </w:rPr>
        <w:t>Так Липецким УФАС России в 2022-2023 гг. возбуждено 18 дел по признакам нарушения законодательства о рекламе при рекламе медицинских услуг, распространяемой в сети интернет.</w:t>
      </w:r>
    </w:p>
    <w:p w:rsidR="00217914" w:rsidRPr="00226F44" w:rsidRDefault="00217914" w:rsidP="00217914">
      <w:pPr>
        <w:pStyle w:val="ConsPlusNormal0"/>
        <w:ind w:firstLine="709"/>
        <w:jc w:val="both"/>
        <w:rPr>
          <w:rFonts w:ascii="Times New Roman" w:hAnsi="Times New Roman" w:cs="Times New Roman"/>
          <w:sz w:val="26"/>
          <w:szCs w:val="26"/>
        </w:rPr>
      </w:pPr>
      <w:r w:rsidRPr="00226F44">
        <w:rPr>
          <w:rFonts w:ascii="Times New Roman" w:hAnsi="Times New Roman" w:cs="Times New Roman"/>
          <w:sz w:val="26"/>
          <w:szCs w:val="26"/>
        </w:rPr>
        <w:t xml:space="preserve">Основную массу рекламы составила реклама услуг, оказываемых в области психиатрии-наркологии без соответствующей лицензии. </w:t>
      </w:r>
    </w:p>
    <w:p w:rsidR="00217914" w:rsidRDefault="00217914" w:rsidP="00217914">
      <w:pPr>
        <w:pStyle w:val="ConsPlusNormal0"/>
        <w:ind w:firstLine="709"/>
        <w:jc w:val="both"/>
        <w:rPr>
          <w:rFonts w:ascii="Times New Roman" w:hAnsi="Times New Roman" w:cs="Times New Roman"/>
          <w:sz w:val="26"/>
          <w:szCs w:val="26"/>
        </w:rPr>
      </w:pPr>
      <w:r w:rsidRPr="00226F44">
        <w:rPr>
          <w:rFonts w:ascii="Times New Roman" w:hAnsi="Times New Roman" w:cs="Times New Roman"/>
          <w:sz w:val="26"/>
          <w:szCs w:val="26"/>
        </w:rPr>
        <w:t>В соответствии номенклатурой медицинских услуг к таким услугам относится: 036 - психиатрия-наркология; A01.29.005 - Сбор жалоб и анамнеза (объективный и субъективный) в психиатрии-наркологии; B01.036.001 Прием (осмотр, консультация) врача-психиатра-нарколога первичный.</w:t>
      </w:r>
    </w:p>
    <w:p w:rsidR="00217914" w:rsidRPr="00226F44" w:rsidRDefault="00217914" w:rsidP="00217914">
      <w:pPr>
        <w:pStyle w:val="ConsPlusNormal0"/>
        <w:ind w:firstLine="709"/>
        <w:jc w:val="both"/>
        <w:rPr>
          <w:rFonts w:ascii="Times New Roman" w:hAnsi="Times New Roman" w:cs="Times New Roman"/>
          <w:sz w:val="26"/>
          <w:szCs w:val="26"/>
        </w:rPr>
      </w:pPr>
      <w:r w:rsidRPr="00226F44">
        <w:rPr>
          <w:rFonts w:ascii="Times New Roman" w:hAnsi="Times New Roman" w:cs="Times New Roman"/>
          <w:sz w:val="26"/>
          <w:szCs w:val="26"/>
        </w:rPr>
        <w:t>Так, в адрес Управления Федеральной антимонопольной службы по Липецкой области поступило обращение гражданина по вопросу распространения в поисковой системе Яндекс контекстной рекламы медицинских услуг (вывод из запоя, услуги психиатра-нарколога) без соответствующей лицензии услуг следующего содержания: «Наркология, выведение из запоя. Поможем за 1 визит! lipetsk.ug-clinica.com. Реклама. Вызов нарколога на дом круглосуточно. Вызвать наркологическую помощь анонимно. Круглосуточно. Анонимно. Клиника с лицензией. Вызов нарколога на дом. Вызов нарколога на дом. Кодирование. Цены. Бесплатная консультация. Контактная информация: +7 (931) 106-12-13. Круглосуточно. Липецк. Есть противопоказания. Посоветуйтесь с врачом.».</w:t>
      </w:r>
    </w:p>
    <w:p w:rsidR="00217914" w:rsidRPr="00226F44" w:rsidRDefault="00217914" w:rsidP="00217914">
      <w:pPr>
        <w:pStyle w:val="ConsPlusNormal0"/>
        <w:ind w:firstLine="709"/>
        <w:jc w:val="both"/>
        <w:rPr>
          <w:rFonts w:ascii="Times New Roman" w:hAnsi="Times New Roman" w:cs="Times New Roman"/>
          <w:sz w:val="26"/>
          <w:szCs w:val="26"/>
        </w:rPr>
      </w:pPr>
      <w:r w:rsidRPr="00226F44">
        <w:rPr>
          <w:rFonts w:ascii="Times New Roman" w:hAnsi="Times New Roman" w:cs="Times New Roman"/>
          <w:sz w:val="26"/>
          <w:szCs w:val="26"/>
        </w:rPr>
        <w:lastRenderedPageBreak/>
        <w:t xml:space="preserve">При переходе по гиперссылке «Наркология, выведение из запоя. Поможем за 1 </w:t>
      </w:r>
      <w:proofErr w:type="gramStart"/>
      <w:r w:rsidRPr="00226F44">
        <w:rPr>
          <w:rFonts w:ascii="Times New Roman" w:hAnsi="Times New Roman" w:cs="Times New Roman"/>
          <w:sz w:val="26"/>
          <w:szCs w:val="26"/>
        </w:rPr>
        <w:t>визит!…</w:t>
      </w:r>
      <w:proofErr w:type="gramEnd"/>
      <w:r w:rsidRPr="00226F44">
        <w:rPr>
          <w:rFonts w:ascii="Times New Roman" w:hAnsi="Times New Roman" w:cs="Times New Roman"/>
          <w:sz w:val="26"/>
          <w:szCs w:val="26"/>
        </w:rPr>
        <w:t>» осуществляется переход на страницу https://lipetsk.ug-clinica.com. На указанной странице распространяется информация о частной медицинской клинике ЮГ-Клиника в Липецке с указанием адреса: г. Липецк, ул. Лесная, 27. На сайте представлена медицинская лицензия № ЛО-61-01-007523, выданная ООО «ЮГ-Клиника» Министерством здравоохранения Ростовской области для осуществления деятельности (оказание медицинских услуг) по адресу Ростовская обл., г. Ростов-на-Дону, Ленинский район, пр. Буденновский, д. 6. Информация о лицензировании деятельности на территории Липецкой области отсутствует.</w:t>
      </w:r>
    </w:p>
    <w:p w:rsidR="00217914" w:rsidRPr="00226F44" w:rsidRDefault="00217914" w:rsidP="00217914">
      <w:pPr>
        <w:pStyle w:val="ConsPlusNormal0"/>
        <w:ind w:firstLine="709"/>
        <w:jc w:val="both"/>
        <w:rPr>
          <w:rFonts w:ascii="Times New Roman" w:hAnsi="Times New Roman" w:cs="Times New Roman"/>
          <w:sz w:val="26"/>
          <w:szCs w:val="26"/>
        </w:rPr>
      </w:pPr>
      <w:r w:rsidRPr="00226F44">
        <w:rPr>
          <w:rFonts w:ascii="Times New Roman" w:hAnsi="Times New Roman" w:cs="Times New Roman"/>
          <w:sz w:val="26"/>
          <w:szCs w:val="26"/>
        </w:rPr>
        <w:t>По результатам рассмотрения дела по признакам нарушения законодательства о рекламе, указанная реклама признана ненадлежащей.</w:t>
      </w:r>
    </w:p>
    <w:p w:rsidR="00217914" w:rsidRPr="00226F44" w:rsidRDefault="00217914" w:rsidP="00217914">
      <w:pPr>
        <w:pStyle w:val="ConsPlusNormal0"/>
        <w:ind w:firstLine="709"/>
        <w:jc w:val="both"/>
        <w:rPr>
          <w:rFonts w:ascii="Times New Roman" w:hAnsi="Times New Roman" w:cs="Times New Roman"/>
          <w:sz w:val="26"/>
          <w:szCs w:val="26"/>
        </w:rPr>
      </w:pPr>
      <w:r w:rsidRPr="00226F44">
        <w:rPr>
          <w:rFonts w:ascii="Times New Roman" w:hAnsi="Times New Roman" w:cs="Times New Roman"/>
          <w:sz w:val="26"/>
          <w:szCs w:val="26"/>
        </w:rPr>
        <w:t>Общество привлечено к ответственности.</w:t>
      </w:r>
    </w:p>
    <w:p w:rsidR="00217914" w:rsidRPr="00226F44" w:rsidRDefault="00217914" w:rsidP="00217914">
      <w:pPr>
        <w:pStyle w:val="ConsPlusNormal0"/>
        <w:ind w:firstLine="709"/>
        <w:jc w:val="both"/>
        <w:rPr>
          <w:rFonts w:ascii="Times New Roman" w:hAnsi="Times New Roman" w:cs="Times New Roman"/>
          <w:sz w:val="26"/>
          <w:szCs w:val="26"/>
        </w:rPr>
      </w:pPr>
      <w:r w:rsidRPr="00226F44">
        <w:rPr>
          <w:rFonts w:ascii="Times New Roman" w:hAnsi="Times New Roman" w:cs="Times New Roman"/>
          <w:sz w:val="26"/>
          <w:szCs w:val="26"/>
        </w:rPr>
        <w:t>Оспаривая постановление о привлечении к ответственности в Арбитражном суде Ростовской области ООО «ЮГ-Клиника» указывало на возможность осуществления медицинской деятельности в ином месте, нежели определенном в лицензии, ссылаясь на п. 11 Положения о лицензировании медицинской деятельности, утвержденного Постановлением Правительства от 01.06.2021 г. № 852, в соответствии с которым, при намерении лицензиата осуществлять медицинскую деятельность по адресу, не указанному в реестре лицензий, и (или) выполнять работы (услуги), составляющие медицинскую деятельность, не предусмотренные реестром лицензий, в заявлении о внесении изменений в реестр лицензий указываются этот адрес и (или) работы (услуги), которые лицензиат намерен выполнять, а также соответствующие сведения (документы), предусмотренные пунктом 8 настоящего Положения.</w:t>
      </w:r>
    </w:p>
    <w:p w:rsidR="00217914" w:rsidRDefault="00217914" w:rsidP="00217914">
      <w:pPr>
        <w:pStyle w:val="ConsPlusNormal0"/>
        <w:ind w:firstLine="709"/>
        <w:jc w:val="both"/>
        <w:rPr>
          <w:rFonts w:ascii="Times New Roman" w:hAnsi="Times New Roman" w:cs="Times New Roman"/>
          <w:sz w:val="26"/>
          <w:szCs w:val="26"/>
        </w:rPr>
      </w:pPr>
      <w:r w:rsidRPr="00226F44">
        <w:rPr>
          <w:rFonts w:ascii="Times New Roman" w:hAnsi="Times New Roman" w:cs="Times New Roman"/>
          <w:sz w:val="26"/>
          <w:szCs w:val="26"/>
        </w:rPr>
        <w:t>Выполнение работ (услуг), предусмотренных приложением к настоящему Положению, может осуществляться лицензиатом, в структуре которого организована мобильная медицинская бригада для оказания первичной медико-санитарной помощи населению, проведения профилактического медицинского осмотра, диспансеризации по месту нахождения мобильной медицинской бригады, не указанному в реестре лицензий в качестве адреса (адресов) места осуществления медицинской деятельности, и не требует внесени</w:t>
      </w:r>
      <w:r>
        <w:rPr>
          <w:rFonts w:ascii="Times New Roman" w:hAnsi="Times New Roman" w:cs="Times New Roman"/>
          <w:sz w:val="26"/>
          <w:szCs w:val="26"/>
        </w:rPr>
        <w:t xml:space="preserve">я изменений в реестр лицензий. </w:t>
      </w:r>
    </w:p>
    <w:p w:rsidR="00217914" w:rsidRPr="00226F44" w:rsidRDefault="00217914" w:rsidP="00217914">
      <w:pPr>
        <w:pStyle w:val="ConsPlusNormal0"/>
        <w:ind w:firstLine="709"/>
        <w:jc w:val="both"/>
        <w:rPr>
          <w:rFonts w:ascii="Times New Roman" w:hAnsi="Times New Roman" w:cs="Times New Roman"/>
          <w:sz w:val="26"/>
          <w:szCs w:val="26"/>
        </w:rPr>
      </w:pPr>
      <w:r w:rsidRPr="00226F44">
        <w:rPr>
          <w:rFonts w:ascii="Times New Roman" w:hAnsi="Times New Roman" w:cs="Times New Roman"/>
          <w:sz w:val="26"/>
          <w:szCs w:val="26"/>
        </w:rPr>
        <w:t>Согласно Приказу № 14 от 01.02.2022 г. «Об организации мобильной медицинской бригады», в ООО «ЮГ-Клиника</w:t>
      </w:r>
      <w:proofErr w:type="gramStart"/>
      <w:r w:rsidRPr="00226F44">
        <w:rPr>
          <w:rFonts w:ascii="Times New Roman" w:hAnsi="Times New Roman" w:cs="Times New Roman"/>
          <w:sz w:val="26"/>
          <w:szCs w:val="26"/>
        </w:rPr>
        <w:t>»</w:t>
      </w:r>
      <w:proofErr w:type="gramEnd"/>
      <w:r w:rsidRPr="00226F44">
        <w:rPr>
          <w:rFonts w:ascii="Times New Roman" w:hAnsi="Times New Roman" w:cs="Times New Roman"/>
          <w:sz w:val="26"/>
          <w:szCs w:val="26"/>
        </w:rPr>
        <w:t xml:space="preserve"> организована соответствующая бригада в составе медицинской сестры, врача психиатра-нарколога, врача психиатра. </w:t>
      </w:r>
    </w:p>
    <w:p w:rsidR="00217914" w:rsidRPr="00226F44" w:rsidRDefault="00217914" w:rsidP="00217914">
      <w:pPr>
        <w:pStyle w:val="ConsPlusNormal0"/>
        <w:ind w:firstLine="709"/>
        <w:jc w:val="both"/>
        <w:rPr>
          <w:rFonts w:ascii="Times New Roman" w:hAnsi="Times New Roman" w:cs="Times New Roman"/>
          <w:sz w:val="26"/>
          <w:szCs w:val="26"/>
        </w:rPr>
      </w:pPr>
      <w:r w:rsidRPr="00226F44">
        <w:rPr>
          <w:rFonts w:ascii="Times New Roman" w:hAnsi="Times New Roman" w:cs="Times New Roman"/>
          <w:sz w:val="26"/>
          <w:szCs w:val="26"/>
        </w:rPr>
        <w:t xml:space="preserve">Отказывая в удовлетворении требований Арбитражный суд Ростовской области по делу № А53-28151/22 указал на то, что в Приказе отсутствует указание на место нахождения мобильной медицинской бригады, что противоречит п. 11 Положения о лицензировании медицинской деятельности и, следовательно, не является основанием для оказания медицинских услуг ООО «ЮГ-Клиника» вне места осуществления деятельности, указанного в лицензии ЛО-61-01-007889: г. Ростов-на-Дону, пр. Буденновский, д.6. </w:t>
      </w:r>
    </w:p>
    <w:p w:rsidR="00217914" w:rsidRPr="00226F44" w:rsidRDefault="00217914" w:rsidP="00217914">
      <w:pPr>
        <w:pStyle w:val="ConsPlusNormal0"/>
        <w:ind w:firstLine="709"/>
        <w:jc w:val="both"/>
        <w:rPr>
          <w:rFonts w:ascii="Times New Roman" w:hAnsi="Times New Roman" w:cs="Times New Roman"/>
          <w:sz w:val="26"/>
          <w:szCs w:val="26"/>
        </w:rPr>
      </w:pPr>
      <w:r w:rsidRPr="00226F44">
        <w:rPr>
          <w:rFonts w:ascii="Times New Roman" w:hAnsi="Times New Roman" w:cs="Times New Roman"/>
          <w:sz w:val="26"/>
          <w:szCs w:val="26"/>
        </w:rPr>
        <w:t>ООО «ЮГ-Клиника» также указывало, что на сайте https://lipetsk.ug-clinica.com в нижней его части указана информация об оказании медицинских услуг ООО «</w:t>
      </w:r>
      <w:proofErr w:type="spellStart"/>
      <w:r w:rsidRPr="00226F44">
        <w:rPr>
          <w:rFonts w:ascii="Times New Roman" w:hAnsi="Times New Roman" w:cs="Times New Roman"/>
          <w:sz w:val="26"/>
          <w:szCs w:val="26"/>
        </w:rPr>
        <w:t>ЮГКлиника</w:t>
      </w:r>
      <w:proofErr w:type="spellEnd"/>
      <w:r w:rsidRPr="00226F44">
        <w:rPr>
          <w:rFonts w:ascii="Times New Roman" w:hAnsi="Times New Roman" w:cs="Times New Roman"/>
          <w:sz w:val="26"/>
          <w:szCs w:val="26"/>
        </w:rPr>
        <w:t xml:space="preserve">» по лицензии № ЛО-61-01-007889 по адресу: г. Ростов-на-Дону, пр. Буденновский, д. </w:t>
      </w:r>
      <w:proofErr w:type="gramStart"/>
      <w:r w:rsidRPr="00226F44">
        <w:rPr>
          <w:rFonts w:ascii="Times New Roman" w:hAnsi="Times New Roman" w:cs="Times New Roman"/>
          <w:sz w:val="26"/>
          <w:szCs w:val="26"/>
        </w:rPr>
        <w:t>6.,</w:t>
      </w:r>
      <w:proofErr w:type="gramEnd"/>
      <w:r w:rsidRPr="00226F44">
        <w:rPr>
          <w:rFonts w:ascii="Times New Roman" w:hAnsi="Times New Roman" w:cs="Times New Roman"/>
          <w:sz w:val="26"/>
          <w:szCs w:val="26"/>
        </w:rPr>
        <w:t xml:space="preserve"> на территории Ростовской области. </w:t>
      </w:r>
    </w:p>
    <w:p w:rsidR="00217914" w:rsidRPr="00226F44" w:rsidRDefault="00217914" w:rsidP="00217914">
      <w:pPr>
        <w:pStyle w:val="ConsPlusNormal0"/>
        <w:ind w:firstLine="709"/>
        <w:jc w:val="both"/>
        <w:rPr>
          <w:rFonts w:ascii="Times New Roman" w:hAnsi="Times New Roman" w:cs="Times New Roman"/>
          <w:sz w:val="26"/>
          <w:szCs w:val="26"/>
        </w:rPr>
      </w:pPr>
      <w:r w:rsidRPr="00226F44">
        <w:rPr>
          <w:rFonts w:ascii="Times New Roman" w:hAnsi="Times New Roman" w:cs="Times New Roman"/>
          <w:sz w:val="26"/>
          <w:szCs w:val="26"/>
        </w:rPr>
        <w:t>В подтверждение ООО «</w:t>
      </w:r>
      <w:proofErr w:type="spellStart"/>
      <w:r w:rsidRPr="00226F44">
        <w:rPr>
          <w:rFonts w:ascii="Times New Roman" w:hAnsi="Times New Roman" w:cs="Times New Roman"/>
          <w:sz w:val="26"/>
          <w:szCs w:val="26"/>
        </w:rPr>
        <w:t>ЮГКлиника</w:t>
      </w:r>
      <w:proofErr w:type="spellEnd"/>
      <w:r w:rsidRPr="00226F44">
        <w:rPr>
          <w:rFonts w:ascii="Times New Roman" w:hAnsi="Times New Roman" w:cs="Times New Roman"/>
          <w:sz w:val="26"/>
          <w:szCs w:val="26"/>
        </w:rPr>
        <w:t xml:space="preserve">» представило скриншот страницы сайта. </w:t>
      </w:r>
    </w:p>
    <w:p w:rsidR="00217914" w:rsidRPr="00226F44" w:rsidRDefault="00217914" w:rsidP="00217914">
      <w:pPr>
        <w:pStyle w:val="ConsPlusNormal0"/>
        <w:ind w:firstLine="709"/>
        <w:jc w:val="both"/>
        <w:rPr>
          <w:rFonts w:ascii="Times New Roman" w:hAnsi="Times New Roman" w:cs="Times New Roman"/>
          <w:sz w:val="26"/>
          <w:szCs w:val="26"/>
        </w:rPr>
      </w:pPr>
      <w:r w:rsidRPr="00226F44">
        <w:rPr>
          <w:rFonts w:ascii="Times New Roman" w:hAnsi="Times New Roman" w:cs="Times New Roman"/>
          <w:sz w:val="26"/>
          <w:szCs w:val="26"/>
        </w:rPr>
        <w:t xml:space="preserve">Однако, согласно информации, имеющейся в Липецком УФАС России (скриншот страницы, сведения из архива интернета), на момент распространения рекламы, на сайте https://lipetsk.ug-clinica.com была размещена информация, однозначно и недвусмысленно </w:t>
      </w:r>
      <w:r w:rsidRPr="00226F44">
        <w:rPr>
          <w:rFonts w:ascii="Times New Roman" w:hAnsi="Times New Roman" w:cs="Times New Roman"/>
          <w:sz w:val="26"/>
          <w:szCs w:val="26"/>
        </w:rPr>
        <w:lastRenderedPageBreak/>
        <w:t>указывающая на оказание медицинских услуг в медицинском центре на территории г. Липецка.</w:t>
      </w:r>
    </w:p>
    <w:p w:rsidR="00217914" w:rsidRPr="00FA6E7C" w:rsidRDefault="00217914" w:rsidP="00217914">
      <w:pPr>
        <w:pStyle w:val="ConsPlusNormal0"/>
        <w:ind w:firstLine="709"/>
        <w:jc w:val="both"/>
        <w:rPr>
          <w:rFonts w:ascii="Times New Roman" w:hAnsi="Times New Roman" w:cs="Times New Roman"/>
          <w:sz w:val="26"/>
          <w:szCs w:val="26"/>
        </w:rPr>
      </w:pPr>
      <w:r w:rsidRPr="00226F44">
        <w:rPr>
          <w:rFonts w:ascii="Times New Roman" w:hAnsi="Times New Roman" w:cs="Times New Roman"/>
          <w:sz w:val="26"/>
          <w:szCs w:val="26"/>
        </w:rPr>
        <w:t>Указанные выводы поддержаны 15 арбитражным апелляционным судом.</w:t>
      </w:r>
    </w:p>
    <w:p w:rsidR="00FA6E7C" w:rsidRPr="00FA6E7C" w:rsidRDefault="00FA6E7C" w:rsidP="00D45D49">
      <w:pPr>
        <w:spacing w:after="0" w:line="240" w:lineRule="auto"/>
        <w:rPr>
          <w:rFonts w:ascii="Times New Roman" w:eastAsia="Times New Roman" w:hAnsi="Times New Roman" w:cs="Times New Roman"/>
          <w:color w:val="000000" w:themeColor="text1"/>
          <w:sz w:val="26"/>
          <w:szCs w:val="26"/>
          <w:lang w:eastAsia="ru-RU"/>
        </w:rPr>
      </w:pPr>
    </w:p>
    <w:p w:rsidR="00FA6E7C" w:rsidRPr="00FA6E7C" w:rsidRDefault="00FA6E7C" w:rsidP="00D45D49">
      <w:pPr>
        <w:spacing w:after="0" w:line="240" w:lineRule="auto"/>
        <w:rPr>
          <w:rFonts w:ascii="Times New Roman" w:eastAsia="Times New Roman" w:hAnsi="Times New Roman" w:cs="Times New Roman"/>
          <w:color w:val="000000" w:themeColor="text1"/>
          <w:sz w:val="26"/>
          <w:szCs w:val="26"/>
          <w:lang w:eastAsia="ru-RU"/>
        </w:rPr>
      </w:pPr>
    </w:p>
    <w:p w:rsidR="009E499F" w:rsidRPr="00387DC1" w:rsidRDefault="009E499F" w:rsidP="009E499F">
      <w:pPr>
        <w:spacing w:after="0" w:line="240" w:lineRule="auto"/>
        <w:jc w:val="center"/>
        <w:rPr>
          <w:rFonts w:ascii="Times New Roman" w:eastAsia="Times New Roman" w:hAnsi="Times New Roman" w:cs="Times New Roman"/>
          <w:b/>
          <w:color w:val="000000" w:themeColor="text1"/>
          <w:sz w:val="26"/>
          <w:szCs w:val="26"/>
          <w:lang w:eastAsia="ru-RU"/>
        </w:rPr>
      </w:pPr>
      <w:r w:rsidRPr="00387DC1">
        <w:rPr>
          <w:rFonts w:ascii="Times New Roman" w:eastAsia="Times New Roman" w:hAnsi="Times New Roman" w:cs="Times New Roman"/>
          <w:b/>
          <w:color w:val="000000" w:themeColor="text1"/>
          <w:sz w:val="26"/>
          <w:szCs w:val="26"/>
          <w:lang w:eastAsia="ru-RU"/>
        </w:rPr>
        <w:t>Совершенствование антимонопольного регулирования</w:t>
      </w:r>
    </w:p>
    <w:p w:rsidR="009E499F" w:rsidRDefault="009E499F" w:rsidP="009E499F">
      <w:pPr>
        <w:spacing w:after="0" w:line="240" w:lineRule="auto"/>
        <w:jc w:val="center"/>
        <w:rPr>
          <w:rFonts w:ascii="Times New Roman" w:eastAsia="Times New Roman" w:hAnsi="Times New Roman" w:cs="Times New Roman"/>
          <w:b/>
          <w:bCs/>
          <w:color w:val="000000" w:themeColor="text1"/>
          <w:sz w:val="26"/>
          <w:szCs w:val="26"/>
          <w:lang w:eastAsia="ru-RU"/>
        </w:rPr>
      </w:pPr>
    </w:p>
    <w:p w:rsidR="009E499F"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E900E1">
        <w:rPr>
          <w:rFonts w:ascii="Times New Roman" w:hAnsi="Times New Roman" w:cs="Times New Roman"/>
          <w:bCs/>
          <w:color w:val="000000" w:themeColor="text1"/>
          <w:sz w:val="26"/>
          <w:szCs w:val="26"/>
        </w:rPr>
        <w:t>В настоящее время на рассмотрении в Госдуме находи</w:t>
      </w:r>
      <w:r>
        <w:rPr>
          <w:rFonts w:ascii="Times New Roman" w:hAnsi="Times New Roman" w:cs="Times New Roman"/>
          <w:bCs/>
          <w:color w:val="000000" w:themeColor="text1"/>
          <w:sz w:val="26"/>
          <w:szCs w:val="26"/>
        </w:rPr>
        <w:t xml:space="preserve">тся </w:t>
      </w:r>
      <w:r w:rsidRPr="00E900E1">
        <w:rPr>
          <w:rFonts w:ascii="Times New Roman" w:hAnsi="Times New Roman" w:cs="Times New Roman"/>
          <w:bCs/>
          <w:i/>
          <w:color w:val="000000" w:themeColor="text1"/>
          <w:sz w:val="26"/>
          <w:szCs w:val="26"/>
        </w:rPr>
        <w:t>пятый антимонопольный пакет</w:t>
      </w:r>
      <w:r w:rsidRPr="00E900E1">
        <w:rPr>
          <w:rFonts w:ascii="Times New Roman" w:hAnsi="Times New Roman" w:cs="Times New Roman"/>
          <w:bCs/>
          <w:color w:val="000000" w:themeColor="text1"/>
          <w:sz w:val="26"/>
          <w:szCs w:val="26"/>
        </w:rPr>
        <w:t xml:space="preserve">, который вносит изменения в действующее антимонопольное законодательство. Законопроект направлен на пресечение злоупотреблений доминирующим положением со стороны владельцев цифровых платформ. Второе чтение запланировано на конец </w:t>
      </w:r>
      <w:r>
        <w:rPr>
          <w:rFonts w:ascii="Times New Roman" w:hAnsi="Times New Roman" w:cs="Times New Roman"/>
          <w:bCs/>
          <w:color w:val="000000" w:themeColor="text1"/>
          <w:sz w:val="26"/>
          <w:szCs w:val="26"/>
        </w:rPr>
        <w:t xml:space="preserve">июня </w:t>
      </w:r>
      <w:r w:rsidRPr="00E900E1">
        <w:rPr>
          <w:rFonts w:ascii="Times New Roman" w:hAnsi="Times New Roman" w:cs="Times New Roman"/>
          <w:bCs/>
          <w:color w:val="000000" w:themeColor="text1"/>
          <w:sz w:val="26"/>
          <w:szCs w:val="26"/>
        </w:rPr>
        <w:t>2023 года.</w:t>
      </w:r>
      <w:r>
        <w:rPr>
          <w:rFonts w:ascii="Times New Roman" w:hAnsi="Times New Roman" w:cs="Times New Roman"/>
          <w:bCs/>
          <w:color w:val="000000" w:themeColor="text1"/>
          <w:sz w:val="26"/>
          <w:szCs w:val="26"/>
        </w:rPr>
        <w:t xml:space="preserve"> </w:t>
      </w:r>
      <w:r w:rsidRPr="00E900E1">
        <w:rPr>
          <w:rFonts w:ascii="Times New Roman" w:hAnsi="Times New Roman" w:cs="Times New Roman"/>
          <w:bCs/>
          <w:color w:val="000000" w:themeColor="text1"/>
          <w:sz w:val="26"/>
          <w:szCs w:val="26"/>
        </w:rPr>
        <w:t>Принятие законопроекта позволит обеспечить эффективность мер антимонопольного контроля в условиях современных "цифровых" рынков, повысить защищенность прав и интересов добросовестных участников таких рынков от возможных проявлений монополистической деятельности, создать правовые механизмы противодействия злоупотреблениям со стороны хозяйствующих субъектов, использующих программы для электронных вычислительных машин, которые обеспечивают взаимодействие иных лиц, выступающих продавцами и покупателями определенных товаров, посредством информационно-телекоммуникационной сети в целях обеспечения возможности совершения между ними сделок.</w:t>
      </w:r>
    </w:p>
    <w:p w:rsidR="009E499F" w:rsidRPr="005E4F07" w:rsidRDefault="009E499F" w:rsidP="009E499F">
      <w:pPr>
        <w:spacing w:after="0" w:line="240" w:lineRule="auto"/>
        <w:ind w:firstLine="567"/>
        <w:jc w:val="center"/>
        <w:rPr>
          <w:rFonts w:ascii="Times New Roman" w:eastAsia="Times New Roman" w:hAnsi="Times New Roman" w:cs="Times New Roman"/>
          <w:color w:val="000000" w:themeColor="text1"/>
          <w:sz w:val="26"/>
          <w:szCs w:val="26"/>
          <w:lang w:eastAsia="ru-RU"/>
        </w:rPr>
      </w:pPr>
    </w:p>
    <w:p w:rsidR="009E499F" w:rsidRPr="005E4F07" w:rsidRDefault="009E499F" w:rsidP="009E499F">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9E499F" w:rsidRPr="00450B7A" w:rsidRDefault="009E499F" w:rsidP="009E499F">
      <w:pPr>
        <w:autoSpaceDE w:val="0"/>
        <w:autoSpaceDN w:val="0"/>
        <w:adjustRightInd w:val="0"/>
        <w:spacing w:after="0" w:line="240" w:lineRule="auto"/>
        <w:ind w:firstLine="567"/>
        <w:jc w:val="both"/>
        <w:outlineLvl w:val="0"/>
        <w:rPr>
          <w:rFonts w:ascii="Times New Roman" w:hAnsi="Times New Roman" w:cs="Times New Roman"/>
          <w:bCs/>
          <w:color w:val="000000" w:themeColor="text1"/>
          <w:sz w:val="26"/>
          <w:szCs w:val="26"/>
        </w:rPr>
      </w:pPr>
      <w:r w:rsidRPr="00450B7A">
        <w:rPr>
          <w:rFonts w:ascii="Times New Roman" w:hAnsi="Times New Roman" w:cs="Times New Roman"/>
          <w:bCs/>
          <w:color w:val="000000" w:themeColor="text1"/>
          <w:sz w:val="26"/>
          <w:szCs w:val="26"/>
        </w:rPr>
        <w:t>ИНВЕСТИЦИОННАЯ ДЕЯТЕЛЬНОСТЬ</w:t>
      </w:r>
    </w:p>
    <w:p w:rsidR="009E499F" w:rsidRPr="00450B7A" w:rsidRDefault="009E499F" w:rsidP="009E499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9E499F" w:rsidRDefault="009E499F" w:rsidP="009E499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450B7A">
        <w:rPr>
          <w:rFonts w:ascii="Times New Roman" w:hAnsi="Times New Roman" w:cs="Times New Roman"/>
          <w:bCs/>
          <w:color w:val="000000" w:themeColor="text1"/>
          <w:sz w:val="26"/>
          <w:szCs w:val="26"/>
        </w:rPr>
        <w:t xml:space="preserve">Актуализированы </w:t>
      </w:r>
      <w:hyperlink r:id="rId7" w:history="1">
        <w:r w:rsidRPr="00450B7A">
          <w:rPr>
            <w:rFonts w:ascii="Times New Roman" w:hAnsi="Times New Roman" w:cs="Times New Roman"/>
            <w:bCs/>
            <w:color w:val="000000" w:themeColor="text1"/>
            <w:sz w:val="26"/>
            <w:szCs w:val="26"/>
          </w:rPr>
          <w:t>правила</w:t>
        </w:r>
      </w:hyperlink>
      <w:r w:rsidRPr="00450B7A">
        <w:rPr>
          <w:rFonts w:ascii="Times New Roman" w:hAnsi="Times New Roman" w:cs="Times New Roman"/>
          <w:bCs/>
          <w:color w:val="000000" w:themeColor="text1"/>
          <w:sz w:val="26"/>
          <w:szCs w:val="26"/>
        </w:rPr>
        <w:t xml:space="preserve"> предварительного согласования сделок и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 безопасности государства</w:t>
      </w:r>
      <w:r>
        <w:rPr>
          <w:rFonts w:ascii="Times New Roman" w:hAnsi="Times New Roman" w:cs="Times New Roman"/>
          <w:bCs/>
          <w:color w:val="000000" w:themeColor="text1"/>
          <w:sz w:val="26"/>
          <w:szCs w:val="26"/>
        </w:rPr>
        <w:t>.</w:t>
      </w:r>
      <w:r>
        <w:rPr>
          <w:rFonts w:ascii="Times New Roman" w:hAnsi="Times New Roman" w:cs="Times New Roman"/>
          <w:color w:val="000000" w:themeColor="text1"/>
          <w:sz w:val="26"/>
          <w:szCs w:val="26"/>
        </w:rPr>
        <w:t xml:space="preserve"> </w:t>
      </w:r>
      <w:r w:rsidRPr="00450B7A">
        <w:rPr>
          <w:rFonts w:ascii="Times New Roman" w:hAnsi="Times New Roman" w:cs="Times New Roman"/>
          <w:color w:val="000000" w:themeColor="text1"/>
          <w:sz w:val="26"/>
          <w:szCs w:val="26"/>
        </w:rPr>
        <w:t xml:space="preserve">Изменения внесены в целях реализации положений Федеральных законов от 29.12.2022 </w:t>
      </w:r>
      <w:hyperlink r:id="rId8" w:history="1">
        <w:r>
          <w:rPr>
            <w:rFonts w:ascii="Times New Roman" w:hAnsi="Times New Roman" w:cs="Times New Roman"/>
            <w:color w:val="000000" w:themeColor="text1"/>
            <w:sz w:val="26"/>
            <w:szCs w:val="26"/>
          </w:rPr>
          <w:t>№</w:t>
        </w:r>
        <w:r w:rsidRPr="00450B7A">
          <w:rPr>
            <w:rFonts w:ascii="Times New Roman" w:hAnsi="Times New Roman" w:cs="Times New Roman"/>
            <w:color w:val="000000" w:themeColor="text1"/>
            <w:sz w:val="26"/>
            <w:szCs w:val="26"/>
          </w:rPr>
          <w:t xml:space="preserve"> 577-ФЗ</w:t>
        </w:r>
      </w:hyperlink>
      <w:r w:rsidRPr="00450B7A">
        <w:rPr>
          <w:rFonts w:ascii="Times New Roman" w:hAnsi="Times New Roman" w:cs="Times New Roman"/>
          <w:color w:val="000000" w:themeColor="text1"/>
          <w:sz w:val="26"/>
          <w:szCs w:val="26"/>
        </w:rPr>
        <w:t xml:space="preserve"> </w:t>
      </w:r>
      <w:r>
        <w:rPr>
          <w:rFonts w:ascii="Times New Roman" w:hAnsi="Times New Roman" w:cs="Times New Roman"/>
          <w:sz w:val="26"/>
          <w:szCs w:val="26"/>
        </w:rPr>
        <w:t xml:space="preserve">"О внесении изменений в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отдельные законодательные акты Российской Федерации" </w:t>
      </w:r>
      <w:r w:rsidRPr="00450B7A">
        <w:rPr>
          <w:rFonts w:ascii="Times New Roman" w:hAnsi="Times New Roman" w:cs="Times New Roman"/>
          <w:color w:val="000000" w:themeColor="text1"/>
          <w:sz w:val="26"/>
          <w:szCs w:val="26"/>
        </w:rPr>
        <w:t xml:space="preserve">и </w:t>
      </w:r>
      <w:hyperlink r:id="rId9" w:history="1">
        <w:r>
          <w:rPr>
            <w:rFonts w:ascii="Times New Roman" w:hAnsi="Times New Roman" w:cs="Times New Roman"/>
            <w:color w:val="000000" w:themeColor="text1"/>
            <w:sz w:val="26"/>
            <w:szCs w:val="26"/>
          </w:rPr>
          <w:t>№</w:t>
        </w:r>
        <w:r w:rsidRPr="00450B7A">
          <w:rPr>
            <w:rFonts w:ascii="Times New Roman" w:hAnsi="Times New Roman" w:cs="Times New Roman"/>
            <w:color w:val="000000" w:themeColor="text1"/>
            <w:sz w:val="26"/>
            <w:szCs w:val="26"/>
          </w:rPr>
          <w:t xml:space="preserve"> 620-ФЗ</w:t>
        </w:r>
      </w:hyperlink>
      <w:r w:rsidRPr="00450B7A">
        <w:rPr>
          <w:rFonts w:ascii="Times New Roman" w:hAnsi="Times New Roman" w:cs="Times New Roman"/>
          <w:color w:val="000000" w:themeColor="text1"/>
          <w:sz w:val="26"/>
          <w:szCs w:val="26"/>
        </w:rPr>
        <w:t xml:space="preserve"> </w:t>
      </w:r>
      <w:r>
        <w:rPr>
          <w:rFonts w:ascii="Times New Roman" w:hAnsi="Times New Roman" w:cs="Times New Roman"/>
          <w:sz w:val="26"/>
          <w:szCs w:val="26"/>
        </w:rPr>
        <w:t xml:space="preserve"> "О внесении изменений в статью 6 Федерального закона "Об иностранных инвестициях в Российской Федерации" и статьи 32 и 33 Федерального закона "О защите конкуренции"</w:t>
      </w:r>
      <w:r w:rsidRPr="00450B7A">
        <w:rPr>
          <w:rFonts w:ascii="Times New Roman" w:hAnsi="Times New Roman" w:cs="Times New Roman"/>
          <w:color w:val="000000" w:themeColor="text1"/>
          <w:sz w:val="26"/>
          <w:szCs w:val="26"/>
        </w:rPr>
        <w:t xml:space="preserve"> (</w:t>
      </w:r>
      <w:hyperlink r:id="rId10" w:history="1">
        <w:r w:rsidRPr="00450B7A">
          <w:rPr>
            <w:rFonts w:ascii="Times New Roman" w:hAnsi="Times New Roman" w:cs="Times New Roman"/>
            <w:color w:val="000000" w:themeColor="text1"/>
            <w:sz w:val="26"/>
            <w:szCs w:val="26"/>
          </w:rPr>
          <w:t>Постановление</w:t>
        </w:r>
      </w:hyperlink>
      <w:r w:rsidRPr="00450B7A">
        <w:rPr>
          <w:rFonts w:ascii="Times New Roman" w:hAnsi="Times New Roman" w:cs="Times New Roman"/>
          <w:color w:val="000000" w:themeColor="text1"/>
          <w:sz w:val="26"/>
          <w:szCs w:val="26"/>
        </w:rPr>
        <w:t xml:space="preserve"> Правительства РФ от 29.04.2023 </w:t>
      </w:r>
      <w:r>
        <w:rPr>
          <w:rFonts w:ascii="Times New Roman" w:hAnsi="Times New Roman" w:cs="Times New Roman"/>
          <w:color w:val="000000" w:themeColor="text1"/>
          <w:sz w:val="26"/>
          <w:szCs w:val="26"/>
        </w:rPr>
        <w:t>№</w:t>
      </w:r>
      <w:r w:rsidRPr="00450B7A">
        <w:rPr>
          <w:rFonts w:ascii="Times New Roman" w:hAnsi="Times New Roman" w:cs="Times New Roman"/>
          <w:color w:val="000000" w:themeColor="text1"/>
          <w:sz w:val="26"/>
          <w:szCs w:val="26"/>
        </w:rPr>
        <w:t xml:space="preserve"> 684)</w:t>
      </w:r>
      <w:r>
        <w:rPr>
          <w:rFonts w:ascii="Times New Roman" w:hAnsi="Times New Roman" w:cs="Times New Roman"/>
          <w:color w:val="000000" w:themeColor="text1"/>
          <w:sz w:val="26"/>
          <w:szCs w:val="26"/>
        </w:rPr>
        <w:t>.</w:t>
      </w:r>
    </w:p>
    <w:p w:rsidR="009E499F" w:rsidRPr="009D3EFE" w:rsidRDefault="009E499F" w:rsidP="009E499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Уточнены правовые последствия недействительности сделок (ФЗ </w:t>
      </w:r>
      <w:r w:rsidRPr="00EB70FB">
        <w:rPr>
          <w:rFonts w:ascii="Times New Roman" w:hAnsi="Times New Roman" w:cs="Times New Roman"/>
          <w:sz w:val="26"/>
          <w:szCs w:val="26"/>
        </w:rPr>
        <w:t>от 28 апреля 2023 года № 139-ФЗ «О внесении изменений в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rFonts w:ascii="Times New Roman" w:hAnsi="Times New Roman" w:cs="Times New Roman"/>
          <w:sz w:val="26"/>
          <w:szCs w:val="26"/>
        </w:rPr>
        <w:t>) - и</w:t>
      </w:r>
      <w:r w:rsidRPr="00EB70FB">
        <w:rPr>
          <w:rFonts w:ascii="Times New Roman" w:hAnsi="Times New Roman" w:cs="Times New Roman"/>
          <w:sz w:val="26"/>
          <w:szCs w:val="26"/>
        </w:rPr>
        <w:t>зменения направлены на обеспечение правовой определенности в сфере контроля за осуществлением иностранных инвестиций в Российской Федерации</w:t>
      </w:r>
      <w:r>
        <w:rPr>
          <w:rFonts w:ascii="Times New Roman" w:hAnsi="Times New Roman" w:cs="Times New Roman"/>
          <w:sz w:val="26"/>
          <w:szCs w:val="26"/>
        </w:rPr>
        <w:t xml:space="preserve">. </w:t>
      </w:r>
      <w:r w:rsidRPr="00EB70FB">
        <w:rPr>
          <w:rFonts w:ascii="Times New Roman" w:hAnsi="Times New Roman" w:cs="Times New Roman"/>
          <w:sz w:val="26"/>
          <w:szCs w:val="26"/>
        </w:rPr>
        <w:t>Принятый закон уточняет порядок применения судом последствий недействительности ничтожной сделки, которая была совершена с нарушением действующего законодательс</w:t>
      </w:r>
      <w:r>
        <w:rPr>
          <w:rFonts w:ascii="Times New Roman" w:hAnsi="Times New Roman" w:cs="Times New Roman"/>
          <w:sz w:val="26"/>
          <w:szCs w:val="26"/>
        </w:rPr>
        <w:t xml:space="preserve">тва об иностранных инвестициях.  </w:t>
      </w:r>
      <w:r w:rsidRPr="00EB70FB">
        <w:rPr>
          <w:rFonts w:ascii="Times New Roman" w:hAnsi="Times New Roman" w:cs="Times New Roman"/>
          <w:sz w:val="26"/>
          <w:szCs w:val="26"/>
        </w:rPr>
        <w:t>Поправки, предлагаемые ведомством, касаются только тех случаев нарушения законодательства, когда недобросовестные иностранные инвесторы незаконно приобрели имущество стратегического общества или долю в нем.</w:t>
      </w:r>
    </w:p>
    <w:p w:rsidR="009E499F" w:rsidRPr="00EB70FB" w:rsidRDefault="009E499F" w:rsidP="009E499F">
      <w:pPr>
        <w:autoSpaceDE w:val="0"/>
        <w:autoSpaceDN w:val="0"/>
        <w:adjustRightInd w:val="0"/>
        <w:spacing w:after="0" w:line="240" w:lineRule="auto"/>
        <w:ind w:firstLine="567"/>
        <w:jc w:val="both"/>
        <w:rPr>
          <w:rFonts w:ascii="Times New Roman" w:hAnsi="Times New Roman" w:cs="Times New Roman"/>
          <w:sz w:val="26"/>
          <w:szCs w:val="26"/>
        </w:rPr>
      </w:pPr>
      <w:r w:rsidRPr="00EB70FB">
        <w:rPr>
          <w:rFonts w:ascii="Times New Roman" w:hAnsi="Times New Roman" w:cs="Times New Roman"/>
          <w:sz w:val="26"/>
          <w:szCs w:val="26"/>
        </w:rPr>
        <w:t>Возможность применения механизма передачи акций/долей/корпоративных прав/имущества в пользу государства уже существ</w:t>
      </w:r>
      <w:r>
        <w:rPr>
          <w:rFonts w:ascii="Times New Roman" w:hAnsi="Times New Roman" w:cs="Times New Roman"/>
          <w:sz w:val="26"/>
          <w:szCs w:val="26"/>
        </w:rPr>
        <w:t xml:space="preserve">овала </w:t>
      </w:r>
      <w:r w:rsidRPr="00EB70FB">
        <w:rPr>
          <w:rFonts w:ascii="Times New Roman" w:hAnsi="Times New Roman" w:cs="Times New Roman"/>
          <w:sz w:val="26"/>
          <w:szCs w:val="26"/>
        </w:rPr>
        <w:t>в Зако</w:t>
      </w:r>
      <w:r>
        <w:rPr>
          <w:rFonts w:ascii="Times New Roman" w:hAnsi="Times New Roman" w:cs="Times New Roman"/>
          <w:sz w:val="26"/>
          <w:szCs w:val="26"/>
        </w:rPr>
        <w:t xml:space="preserve">не об иностранных </w:t>
      </w:r>
      <w:r>
        <w:rPr>
          <w:rFonts w:ascii="Times New Roman" w:hAnsi="Times New Roman" w:cs="Times New Roman"/>
          <w:sz w:val="26"/>
          <w:szCs w:val="26"/>
        </w:rPr>
        <w:lastRenderedPageBreak/>
        <w:t xml:space="preserve">инвестициях. Законом № </w:t>
      </w:r>
      <w:r w:rsidRPr="00EB70FB">
        <w:rPr>
          <w:rFonts w:ascii="Times New Roman" w:hAnsi="Times New Roman" w:cs="Times New Roman"/>
          <w:sz w:val="26"/>
          <w:szCs w:val="26"/>
        </w:rPr>
        <w:t>139-ФЗ ФАС России детализирует законодательство в соответствии с правоприменительной практикой ведомства.</w:t>
      </w:r>
    </w:p>
    <w:p w:rsidR="009E499F" w:rsidRDefault="009E499F" w:rsidP="009E499F">
      <w:pPr>
        <w:autoSpaceDE w:val="0"/>
        <w:autoSpaceDN w:val="0"/>
        <w:adjustRightInd w:val="0"/>
        <w:spacing w:after="0" w:line="240" w:lineRule="auto"/>
        <w:ind w:firstLine="567"/>
        <w:jc w:val="both"/>
        <w:rPr>
          <w:rFonts w:ascii="Times New Roman" w:hAnsi="Times New Roman" w:cs="Times New Roman"/>
          <w:sz w:val="26"/>
          <w:szCs w:val="26"/>
        </w:rPr>
      </w:pPr>
      <w:r w:rsidRPr="00EB70FB">
        <w:rPr>
          <w:rFonts w:ascii="Times New Roman" w:hAnsi="Times New Roman" w:cs="Times New Roman"/>
          <w:sz w:val="26"/>
          <w:szCs w:val="26"/>
        </w:rPr>
        <w:t xml:space="preserve">В настоящий момент в соответствии со статьей 15 Федерального закона № 57-ФЗ сделки, совершенные с нарушением его положений, ничтожны. При этом судом по иску ФАС России в отношении таких сделок применяются последствия их недействительности в соответствии с </w:t>
      </w:r>
      <w:r>
        <w:rPr>
          <w:rFonts w:ascii="Times New Roman" w:hAnsi="Times New Roman" w:cs="Times New Roman"/>
          <w:sz w:val="26"/>
          <w:szCs w:val="26"/>
        </w:rPr>
        <w:t xml:space="preserve">гражданским законодательством. </w:t>
      </w:r>
    </w:p>
    <w:p w:rsidR="009E499F" w:rsidRDefault="009E499F" w:rsidP="009E499F">
      <w:pPr>
        <w:autoSpaceDE w:val="0"/>
        <w:autoSpaceDN w:val="0"/>
        <w:adjustRightInd w:val="0"/>
        <w:spacing w:after="0" w:line="240" w:lineRule="auto"/>
        <w:ind w:firstLine="567"/>
        <w:jc w:val="both"/>
        <w:rPr>
          <w:rFonts w:ascii="Times New Roman" w:hAnsi="Times New Roman" w:cs="Times New Roman"/>
          <w:sz w:val="26"/>
          <w:szCs w:val="26"/>
        </w:rPr>
      </w:pPr>
      <w:r w:rsidRPr="00EB70FB">
        <w:rPr>
          <w:rFonts w:ascii="Times New Roman" w:hAnsi="Times New Roman" w:cs="Times New Roman"/>
          <w:sz w:val="26"/>
          <w:szCs w:val="26"/>
        </w:rPr>
        <w:t>Согласно принятому закону, если недобросовестный иностранный инвестор установил незаконный контроль над российским стратегическим обществом, то есть совершил ничтожную сделку, то в качестве одного из ее последствий суд может взыскать в доход государства акции стратегического общества и доходы иностранного инвестора, получе</w:t>
      </w:r>
      <w:r>
        <w:rPr>
          <w:rFonts w:ascii="Times New Roman" w:hAnsi="Times New Roman" w:cs="Times New Roman"/>
          <w:sz w:val="26"/>
          <w:szCs w:val="26"/>
        </w:rPr>
        <w:t>нные в результате такой сделки.</w:t>
      </w:r>
    </w:p>
    <w:p w:rsidR="009E499F" w:rsidRDefault="009E499F" w:rsidP="009E499F">
      <w:pPr>
        <w:autoSpaceDE w:val="0"/>
        <w:autoSpaceDN w:val="0"/>
        <w:adjustRightInd w:val="0"/>
        <w:spacing w:after="0" w:line="240" w:lineRule="auto"/>
        <w:ind w:firstLine="567"/>
        <w:jc w:val="both"/>
        <w:rPr>
          <w:rFonts w:ascii="Times New Roman" w:hAnsi="Times New Roman" w:cs="Times New Roman"/>
          <w:sz w:val="26"/>
          <w:szCs w:val="26"/>
        </w:rPr>
      </w:pPr>
      <w:r w:rsidRPr="00EB70FB">
        <w:rPr>
          <w:rFonts w:ascii="Times New Roman" w:hAnsi="Times New Roman" w:cs="Times New Roman"/>
          <w:sz w:val="26"/>
          <w:szCs w:val="26"/>
        </w:rPr>
        <w:t>Также документ предусматривает возможность взыскать причиненные убытки и возмещение вреда с иностранного инвестора по иску хозяйствен</w:t>
      </w:r>
      <w:r>
        <w:rPr>
          <w:rFonts w:ascii="Times New Roman" w:hAnsi="Times New Roman" w:cs="Times New Roman"/>
          <w:sz w:val="26"/>
          <w:szCs w:val="26"/>
        </w:rPr>
        <w:t xml:space="preserve">ного стратегического общества. </w:t>
      </w:r>
    </w:p>
    <w:p w:rsidR="009E499F" w:rsidRPr="00EB70FB" w:rsidRDefault="009E499F" w:rsidP="009E499F">
      <w:pPr>
        <w:autoSpaceDE w:val="0"/>
        <w:autoSpaceDN w:val="0"/>
        <w:adjustRightInd w:val="0"/>
        <w:spacing w:after="0" w:line="240" w:lineRule="auto"/>
        <w:ind w:firstLine="567"/>
        <w:jc w:val="both"/>
        <w:rPr>
          <w:rFonts w:ascii="Times New Roman" w:hAnsi="Times New Roman" w:cs="Times New Roman"/>
          <w:sz w:val="26"/>
          <w:szCs w:val="26"/>
        </w:rPr>
      </w:pPr>
      <w:r w:rsidRPr="00EB70FB">
        <w:rPr>
          <w:rFonts w:ascii="Times New Roman" w:hAnsi="Times New Roman" w:cs="Times New Roman"/>
          <w:sz w:val="26"/>
          <w:szCs w:val="26"/>
        </w:rPr>
        <w:t>ФАС России обращает внимание, что предусмотренные законом изменения распространяются только на хозяйственные общества, имеющие стратегическое значение для обороны страны и безопасности государства.</w:t>
      </w:r>
    </w:p>
    <w:p w:rsidR="009E499F" w:rsidRPr="00EB70FB" w:rsidRDefault="009E499F" w:rsidP="009E499F">
      <w:pPr>
        <w:autoSpaceDE w:val="0"/>
        <w:autoSpaceDN w:val="0"/>
        <w:adjustRightInd w:val="0"/>
        <w:spacing w:after="0" w:line="240" w:lineRule="auto"/>
        <w:ind w:firstLine="567"/>
        <w:jc w:val="both"/>
        <w:rPr>
          <w:rFonts w:ascii="Times New Roman" w:hAnsi="Times New Roman" w:cs="Times New Roman"/>
          <w:sz w:val="26"/>
          <w:szCs w:val="26"/>
        </w:rPr>
      </w:pPr>
    </w:p>
    <w:p w:rsidR="009E499F" w:rsidRDefault="009E499F" w:rsidP="009E499F">
      <w:pPr>
        <w:autoSpaceDE w:val="0"/>
        <w:autoSpaceDN w:val="0"/>
        <w:adjustRightInd w:val="0"/>
        <w:spacing w:after="0" w:line="240" w:lineRule="auto"/>
        <w:ind w:firstLine="567"/>
        <w:jc w:val="both"/>
        <w:rPr>
          <w:rFonts w:ascii="Times New Roman" w:hAnsi="Times New Roman" w:cs="Times New Roman"/>
          <w:sz w:val="26"/>
          <w:szCs w:val="26"/>
        </w:rPr>
      </w:pPr>
      <w:r w:rsidRPr="00EB70FB">
        <w:rPr>
          <w:rFonts w:ascii="Times New Roman" w:hAnsi="Times New Roman" w:cs="Times New Roman"/>
          <w:sz w:val="26"/>
          <w:szCs w:val="26"/>
        </w:rPr>
        <w:t>Кроме того, закон уточняет и расширяет понятие иностранного инвестора. Теперь к ним также отнесены граждане РФ, которые получили вид на жительство или иной действительный документ, подтверждающий их право на постоянное прожив</w:t>
      </w:r>
      <w:r>
        <w:rPr>
          <w:rFonts w:ascii="Times New Roman" w:hAnsi="Times New Roman" w:cs="Times New Roman"/>
          <w:sz w:val="26"/>
          <w:szCs w:val="26"/>
        </w:rPr>
        <w:t xml:space="preserve">ание в иностранном государстве. </w:t>
      </w:r>
      <w:r w:rsidRPr="00EB70FB">
        <w:rPr>
          <w:rFonts w:ascii="Times New Roman" w:hAnsi="Times New Roman" w:cs="Times New Roman"/>
          <w:sz w:val="26"/>
          <w:szCs w:val="26"/>
        </w:rPr>
        <w:t>Предусмотренные Федеральным законом № 57-ФЗ обязанности будут распространяться только на лиц, получивших вид на жительство после вступления в силу настоящего закона.</w:t>
      </w:r>
    </w:p>
    <w:p w:rsidR="009E499F" w:rsidRPr="00B9062C" w:rsidRDefault="009E499F" w:rsidP="009E499F">
      <w:pPr>
        <w:autoSpaceDE w:val="0"/>
        <w:autoSpaceDN w:val="0"/>
        <w:adjustRightInd w:val="0"/>
        <w:spacing w:after="0" w:line="240" w:lineRule="auto"/>
        <w:ind w:firstLine="567"/>
        <w:jc w:val="both"/>
        <w:rPr>
          <w:rFonts w:ascii="Times New Roman" w:hAnsi="Times New Roman" w:cs="Times New Roman"/>
          <w:sz w:val="26"/>
          <w:szCs w:val="26"/>
        </w:rPr>
      </w:pPr>
    </w:p>
    <w:p w:rsidR="009E499F" w:rsidRDefault="009E499F" w:rsidP="009E499F">
      <w:pPr>
        <w:autoSpaceDE w:val="0"/>
        <w:autoSpaceDN w:val="0"/>
        <w:adjustRightInd w:val="0"/>
        <w:spacing w:after="0" w:line="240" w:lineRule="auto"/>
        <w:ind w:left="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ГРАДОСТРОИТЕЛЬНАЯ ДЕЯТЕЛЬНОСТЬ</w:t>
      </w:r>
    </w:p>
    <w:p w:rsidR="009E499F" w:rsidRDefault="009E499F" w:rsidP="009E499F">
      <w:pPr>
        <w:autoSpaceDE w:val="0"/>
        <w:autoSpaceDN w:val="0"/>
        <w:adjustRightInd w:val="0"/>
        <w:spacing w:after="0" w:line="240" w:lineRule="auto"/>
        <w:jc w:val="both"/>
        <w:rPr>
          <w:rFonts w:ascii="Times New Roman" w:hAnsi="Times New Roman" w:cs="Times New Roman"/>
          <w:bCs/>
          <w:color w:val="000000" w:themeColor="text1"/>
          <w:sz w:val="26"/>
          <w:szCs w:val="26"/>
        </w:rPr>
      </w:pPr>
    </w:p>
    <w:p w:rsidR="009E499F"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450B7A">
        <w:rPr>
          <w:rFonts w:ascii="Times New Roman" w:hAnsi="Times New Roman" w:cs="Times New Roman"/>
          <w:bCs/>
          <w:color w:val="000000" w:themeColor="text1"/>
          <w:sz w:val="26"/>
          <w:szCs w:val="26"/>
        </w:rPr>
        <w:t>Федеральн</w:t>
      </w:r>
      <w:r>
        <w:rPr>
          <w:rFonts w:ascii="Times New Roman" w:hAnsi="Times New Roman" w:cs="Times New Roman"/>
          <w:bCs/>
          <w:color w:val="000000" w:themeColor="text1"/>
          <w:sz w:val="26"/>
          <w:szCs w:val="26"/>
        </w:rPr>
        <w:t xml:space="preserve">ым законом от 19.12.2022 № 541-ФЗ </w:t>
      </w:r>
      <w:r w:rsidRPr="00450B7A">
        <w:rPr>
          <w:rFonts w:ascii="Times New Roman" w:hAnsi="Times New Roman" w:cs="Times New Roman"/>
          <w:bCs/>
          <w:color w:val="000000" w:themeColor="text1"/>
          <w:sz w:val="26"/>
          <w:szCs w:val="26"/>
        </w:rPr>
        <w:t>"О внесении изменений в Градостроительный кодекс Российской Федерации и статью 18.1 Федерального закона "О защите конкуренции"</w:t>
      </w:r>
      <w:r>
        <w:rPr>
          <w:rFonts w:ascii="Times New Roman" w:hAnsi="Times New Roman" w:cs="Times New Roman"/>
          <w:bCs/>
          <w:color w:val="000000" w:themeColor="text1"/>
          <w:sz w:val="26"/>
          <w:szCs w:val="26"/>
        </w:rPr>
        <w:t xml:space="preserve"> с 01.09.2023 внесены изменения в части основания обжалования</w:t>
      </w:r>
      <w:r>
        <w:rPr>
          <w:rFonts w:ascii="Tahoma" w:hAnsi="Tahoma" w:cs="Tahoma"/>
          <w:color w:val="000000"/>
          <w:sz w:val="20"/>
          <w:szCs w:val="20"/>
          <w:shd w:val="clear" w:color="auto" w:fill="FFFFFF"/>
        </w:rPr>
        <w:t xml:space="preserve"> </w:t>
      </w:r>
      <w:r w:rsidRPr="00450B7A">
        <w:rPr>
          <w:rFonts w:ascii="Times New Roman" w:hAnsi="Times New Roman" w:cs="Times New Roman"/>
          <w:color w:val="000000"/>
          <w:sz w:val="26"/>
          <w:szCs w:val="26"/>
          <w:shd w:val="clear" w:color="auto" w:fill="FFFFFF"/>
        </w:rPr>
        <w:t>в административном порядке нарушений,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r>
        <w:rPr>
          <w:rFonts w:ascii="Times New Roman" w:hAnsi="Times New Roman" w:cs="Times New Roman"/>
          <w:color w:val="000000"/>
          <w:sz w:val="26"/>
          <w:szCs w:val="26"/>
          <w:shd w:val="clear" w:color="auto" w:fill="FFFFFF"/>
        </w:rPr>
        <w:t xml:space="preserve"> – (</w:t>
      </w:r>
      <w:r>
        <w:rPr>
          <w:rFonts w:ascii="Times New Roman" w:hAnsi="Times New Roman" w:cs="Times New Roman"/>
          <w:bCs/>
          <w:color w:val="000000" w:themeColor="text1"/>
          <w:sz w:val="26"/>
          <w:szCs w:val="26"/>
        </w:rPr>
        <w:t xml:space="preserve">основания будут </w:t>
      </w:r>
      <w:r w:rsidRPr="00450B7A">
        <w:rPr>
          <w:rFonts w:ascii="Times New Roman" w:hAnsi="Times New Roman" w:cs="Times New Roman"/>
          <w:bCs/>
          <w:color w:val="000000" w:themeColor="text1"/>
          <w:sz w:val="26"/>
          <w:szCs w:val="26"/>
        </w:rPr>
        <w:t>предусмотрен</w:t>
      </w:r>
      <w:r>
        <w:rPr>
          <w:rFonts w:ascii="Times New Roman" w:hAnsi="Times New Roman" w:cs="Times New Roman"/>
          <w:bCs/>
          <w:color w:val="000000" w:themeColor="text1"/>
          <w:sz w:val="26"/>
          <w:szCs w:val="26"/>
        </w:rPr>
        <w:t>ы</w:t>
      </w:r>
      <w:r w:rsidRPr="00450B7A">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 xml:space="preserve">иным </w:t>
      </w:r>
      <w:r w:rsidRPr="00450B7A">
        <w:rPr>
          <w:rFonts w:ascii="Times New Roman" w:hAnsi="Times New Roman" w:cs="Times New Roman"/>
          <w:bCs/>
          <w:color w:val="000000" w:themeColor="text1"/>
          <w:sz w:val="26"/>
          <w:szCs w:val="26"/>
        </w:rPr>
        <w:t xml:space="preserve">законодательством Российской Федерации о градостроительной деятельности </w:t>
      </w:r>
      <w:r>
        <w:rPr>
          <w:rFonts w:ascii="Times New Roman" w:hAnsi="Times New Roman" w:cs="Times New Roman"/>
          <w:bCs/>
          <w:color w:val="000000" w:themeColor="text1"/>
          <w:sz w:val="26"/>
          <w:szCs w:val="26"/>
        </w:rPr>
        <w:t xml:space="preserve"> - </w:t>
      </w:r>
      <w:r w:rsidRPr="00450B7A">
        <w:rPr>
          <w:rFonts w:ascii="Times New Roman" w:hAnsi="Times New Roman" w:cs="Times New Roman"/>
          <w:bCs/>
          <w:color w:val="000000" w:themeColor="text1"/>
          <w:sz w:val="26"/>
          <w:szCs w:val="26"/>
        </w:rPr>
        <w:t>реестр документов, сведений, материалов, согласований, необходимых для реализации проекта по строительству объе</w:t>
      </w:r>
      <w:r>
        <w:rPr>
          <w:rFonts w:ascii="Times New Roman" w:hAnsi="Times New Roman" w:cs="Times New Roman"/>
          <w:bCs/>
          <w:color w:val="000000" w:themeColor="text1"/>
          <w:sz w:val="26"/>
          <w:szCs w:val="26"/>
        </w:rPr>
        <w:t>кта капитального строительства).</w:t>
      </w:r>
    </w:p>
    <w:p w:rsidR="009E499F" w:rsidRDefault="009E499F" w:rsidP="009E499F">
      <w:pPr>
        <w:autoSpaceDE w:val="0"/>
        <w:autoSpaceDN w:val="0"/>
        <w:adjustRightInd w:val="0"/>
        <w:spacing w:after="0" w:line="240" w:lineRule="auto"/>
        <w:jc w:val="both"/>
        <w:rPr>
          <w:rFonts w:ascii="Times New Roman" w:hAnsi="Times New Roman" w:cs="Times New Roman"/>
          <w:bCs/>
          <w:color w:val="000000" w:themeColor="text1"/>
          <w:sz w:val="26"/>
          <w:szCs w:val="26"/>
        </w:rPr>
      </w:pPr>
    </w:p>
    <w:p w:rsidR="009E499F"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551E33">
        <w:rPr>
          <w:rFonts w:ascii="Times New Roman" w:hAnsi="Times New Roman" w:cs="Times New Roman"/>
          <w:bCs/>
          <w:color w:val="000000" w:themeColor="text1"/>
          <w:sz w:val="26"/>
          <w:szCs w:val="26"/>
        </w:rPr>
        <w:t xml:space="preserve">КОНСТИТУЦИОННЫЙ СУД РФ ПОДДЕРЖАЛ ПОДХОД ФАС К ОПРЕДЕЛЕНИЮ ДОХОДА ОТ КАРТЕЛЕЙ </w:t>
      </w:r>
      <w:r>
        <w:rPr>
          <w:rFonts w:ascii="Times New Roman" w:hAnsi="Times New Roman" w:cs="Times New Roman"/>
          <w:bCs/>
          <w:color w:val="000000" w:themeColor="text1"/>
          <w:sz w:val="26"/>
          <w:szCs w:val="26"/>
        </w:rPr>
        <w:t>(Постановление Конституционного</w:t>
      </w:r>
      <w:r w:rsidRPr="00551E33">
        <w:rPr>
          <w:rFonts w:ascii="Times New Roman" w:hAnsi="Times New Roman" w:cs="Times New Roman"/>
          <w:bCs/>
          <w:color w:val="000000" w:themeColor="text1"/>
          <w:sz w:val="26"/>
          <w:szCs w:val="26"/>
        </w:rPr>
        <w:t xml:space="preserve"> Суд</w:t>
      </w:r>
      <w:r>
        <w:rPr>
          <w:rFonts w:ascii="Times New Roman" w:hAnsi="Times New Roman" w:cs="Times New Roman"/>
          <w:bCs/>
          <w:color w:val="000000" w:themeColor="text1"/>
          <w:sz w:val="26"/>
          <w:szCs w:val="26"/>
        </w:rPr>
        <w:t>а</w:t>
      </w:r>
      <w:r w:rsidRPr="00551E33">
        <w:rPr>
          <w:rFonts w:ascii="Times New Roman" w:hAnsi="Times New Roman" w:cs="Times New Roman"/>
          <w:bCs/>
          <w:color w:val="000000" w:themeColor="text1"/>
          <w:sz w:val="26"/>
          <w:szCs w:val="26"/>
        </w:rPr>
        <w:t xml:space="preserve"> Российской Федерации</w:t>
      </w:r>
      <w:r>
        <w:rPr>
          <w:rFonts w:ascii="Times New Roman" w:hAnsi="Times New Roman" w:cs="Times New Roman"/>
          <w:bCs/>
          <w:color w:val="000000" w:themeColor="text1"/>
          <w:sz w:val="26"/>
          <w:szCs w:val="26"/>
        </w:rPr>
        <w:t xml:space="preserve"> от </w:t>
      </w:r>
      <w:r w:rsidRPr="00551E33">
        <w:rPr>
          <w:rFonts w:ascii="Times New Roman" w:hAnsi="Times New Roman" w:cs="Times New Roman"/>
          <w:bCs/>
          <w:color w:val="000000" w:themeColor="text1"/>
          <w:sz w:val="26"/>
          <w:szCs w:val="26"/>
        </w:rPr>
        <w:t>19 апреля 2023 года 19-П</w:t>
      </w:r>
      <w:r>
        <w:rPr>
          <w:rFonts w:ascii="Times New Roman" w:hAnsi="Times New Roman" w:cs="Times New Roman"/>
          <w:bCs/>
          <w:color w:val="000000" w:themeColor="text1"/>
          <w:sz w:val="26"/>
          <w:szCs w:val="26"/>
        </w:rPr>
        <w:t>)</w:t>
      </w:r>
    </w:p>
    <w:p w:rsidR="009E499F" w:rsidRDefault="009E499F" w:rsidP="009E499F">
      <w:pPr>
        <w:autoSpaceDE w:val="0"/>
        <w:autoSpaceDN w:val="0"/>
        <w:adjustRightInd w:val="0"/>
        <w:spacing w:after="0" w:line="240" w:lineRule="auto"/>
        <w:jc w:val="both"/>
        <w:rPr>
          <w:rFonts w:ascii="Times New Roman" w:hAnsi="Times New Roman" w:cs="Times New Roman"/>
          <w:bCs/>
          <w:color w:val="000000" w:themeColor="text1"/>
          <w:sz w:val="26"/>
          <w:szCs w:val="26"/>
        </w:rPr>
      </w:pPr>
    </w:p>
    <w:p w:rsidR="009E499F" w:rsidRPr="00551E33"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551E33">
        <w:rPr>
          <w:rFonts w:ascii="Times New Roman" w:hAnsi="Times New Roman" w:cs="Times New Roman"/>
          <w:bCs/>
          <w:color w:val="000000" w:themeColor="text1"/>
          <w:sz w:val="26"/>
          <w:szCs w:val="26"/>
        </w:rPr>
        <w:t>Служба считает, что доход, полученный в рамках картеля, должен определяться исходя из цены контрак</w:t>
      </w:r>
      <w:r>
        <w:rPr>
          <w:rFonts w:ascii="Times New Roman" w:hAnsi="Times New Roman" w:cs="Times New Roman"/>
          <w:bCs/>
          <w:color w:val="000000" w:themeColor="text1"/>
          <w:sz w:val="26"/>
          <w:szCs w:val="26"/>
        </w:rPr>
        <w:t>та, заключенного его участником.</w:t>
      </w:r>
    </w:p>
    <w:p w:rsidR="009E499F" w:rsidRPr="00551E33"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551E33">
        <w:rPr>
          <w:rFonts w:ascii="Times New Roman" w:hAnsi="Times New Roman" w:cs="Times New Roman"/>
          <w:bCs/>
          <w:color w:val="000000" w:themeColor="text1"/>
          <w:sz w:val="26"/>
          <w:szCs w:val="26"/>
        </w:rPr>
        <w:t xml:space="preserve">Ранее в действиях директора и единственного участника ООО «Современные медицинские технологии», одержавшего победу в аукционе на выполнение работ по ремонту медоборудования учреждений здравоохранения Самарской области, был </w:t>
      </w:r>
      <w:r w:rsidRPr="00551E33">
        <w:rPr>
          <w:rFonts w:ascii="Times New Roman" w:hAnsi="Times New Roman" w:cs="Times New Roman"/>
          <w:bCs/>
          <w:color w:val="000000" w:themeColor="text1"/>
          <w:sz w:val="26"/>
          <w:szCs w:val="26"/>
        </w:rPr>
        <w:lastRenderedPageBreak/>
        <w:t xml:space="preserve">установлен факт заключения антиконкурентного соглашения. Директор компании был привлечен к уголовной ответственности за ограничивающие </w:t>
      </w:r>
      <w:r>
        <w:rPr>
          <w:rFonts w:ascii="Times New Roman" w:hAnsi="Times New Roman" w:cs="Times New Roman"/>
          <w:bCs/>
          <w:color w:val="000000" w:themeColor="text1"/>
          <w:sz w:val="26"/>
          <w:szCs w:val="26"/>
        </w:rPr>
        <w:t xml:space="preserve">конкуренцию действия. </w:t>
      </w:r>
    </w:p>
    <w:p w:rsidR="009E499F" w:rsidRPr="00551E33"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551E33">
        <w:rPr>
          <w:rFonts w:ascii="Times New Roman" w:hAnsi="Times New Roman" w:cs="Times New Roman"/>
          <w:bCs/>
          <w:color w:val="000000" w:themeColor="text1"/>
          <w:sz w:val="26"/>
          <w:szCs w:val="26"/>
        </w:rPr>
        <w:t>Однако он не согласился с приговором</w:t>
      </w:r>
      <w:r>
        <w:rPr>
          <w:rFonts w:ascii="Times New Roman" w:hAnsi="Times New Roman" w:cs="Times New Roman"/>
          <w:bCs/>
          <w:color w:val="000000" w:themeColor="text1"/>
          <w:sz w:val="26"/>
          <w:szCs w:val="26"/>
        </w:rPr>
        <w:t xml:space="preserve"> </w:t>
      </w:r>
      <w:r w:rsidRPr="00551E33">
        <w:rPr>
          <w:rFonts w:ascii="Times New Roman" w:hAnsi="Times New Roman" w:cs="Times New Roman"/>
          <w:bCs/>
          <w:color w:val="000000" w:themeColor="text1"/>
          <w:sz w:val="26"/>
          <w:szCs w:val="26"/>
        </w:rPr>
        <w:t>Самарского районного суда города Самары и обратился в Конституционный Суд РФ. Он пытался оспорить конституционность части 1 и пункта «в» части 2 статьи 178 УК РФ, а также пункта 1 примечан</w:t>
      </w:r>
      <w:r>
        <w:rPr>
          <w:rFonts w:ascii="Times New Roman" w:hAnsi="Times New Roman" w:cs="Times New Roman"/>
          <w:bCs/>
          <w:color w:val="000000" w:themeColor="text1"/>
          <w:sz w:val="26"/>
          <w:szCs w:val="26"/>
        </w:rPr>
        <w:t>ий к ней.</w:t>
      </w:r>
    </w:p>
    <w:p w:rsidR="009E499F" w:rsidRPr="00551E33"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551E33">
        <w:rPr>
          <w:rFonts w:ascii="Times New Roman" w:hAnsi="Times New Roman" w:cs="Times New Roman"/>
          <w:bCs/>
          <w:color w:val="000000" w:themeColor="text1"/>
          <w:sz w:val="26"/>
          <w:szCs w:val="26"/>
        </w:rPr>
        <w:t>По мнению заявителя, оспариваемые им нормы противоречат Конституции РФ, поскольку позволяют рассчитывать доход в рамках картеля без вычета расходов, связанных с исполнением контракта, в частности, налогов, себестоимости работ и нормы прибыли пре</w:t>
      </w:r>
      <w:r>
        <w:rPr>
          <w:rFonts w:ascii="Times New Roman" w:hAnsi="Times New Roman" w:cs="Times New Roman"/>
          <w:bCs/>
          <w:color w:val="000000" w:themeColor="text1"/>
          <w:sz w:val="26"/>
          <w:szCs w:val="26"/>
        </w:rPr>
        <w:t>дприятия.</w:t>
      </w:r>
    </w:p>
    <w:p w:rsidR="009E499F" w:rsidRPr="00551E33"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551E33">
        <w:rPr>
          <w:rFonts w:ascii="Times New Roman" w:hAnsi="Times New Roman" w:cs="Times New Roman"/>
          <w:bCs/>
          <w:color w:val="000000" w:themeColor="text1"/>
          <w:sz w:val="26"/>
          <w:szCs w:val="26"/>
        </w:rPr>
        <w:t xml:space="preserve">КС РФ пришел к выводу, что заключение антиконкурентного соглашения в сфере закупок для </w:t>
      </w:r>
      <w:proofErr w:type="spellStart"/>
      <w:r w:rsidRPr="00551E33">
        <w:rPr>
          <w:rFonts w:ascii="Times New Roman" w:hAnsi="Times New Roman" w:cs="Times New Roman"/>
          <w:bCs/>
          <w:color w:val="000000" w:themeColor="text1"/>
          <w:sz w:val="26"/>
          <w:szCs w:val="26"/>
        </w:rPr>
        <w:t>госнужд</w:t>
      </w:r>
      <w:proofErr w:type="spellEnd"/>
      <w:r w:rsidRPr="00551E33">
        <w:rPr>
          <w:rFonts w:ascii="Times New Roman" w:hAnsi="Times New Roman" w:cs="Times New Roman"/>
          <w:bCs/>
          <w:color w:val="000000" w:themeColor="text1"/>
          <w:sz w:val="26"/>
          <w:szCs w:val="26"/>
        </w:rPr>
        <w:t xml:space="preserve"> не только посягает на нормальное состояние конкуренции, но и не позволяет обеспечить эффективность расходования бюджетных средств, угрожает полноте выполнения государством социальных</w:t>
      </w:r>
      <w:r>
        <w:rPr>
          <w:rFonts w:ascii="Times New Roman" w:hAnsi="Times New Roman" w:cs="Times New Roman"/>
          <w:bCs/>
          <w:color w:val="000000" w:themeColor="text1"/>
          <w:sz w:val="26"/>
          <w:szCs w:val="26"/>
        </w:rPr>
        <w:t xml:space="preserve"> и экономических обязательств. </w:t>
      </w:r>
    </w:p>
    <w:p w:rsidR="009E499F" w:rsidRPr="00551E33"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551E33">
        <w:rPr>
          <w:rFonts w:ascii="Times New Roman" w:hAnsi="Times New Roman" w:cs="Times New Roman"/>
          <w:bCs/>
          <w:color w:val="000000" w:themeColor="text1"/>
          <w:sz w:val="26"/>
          <w:szCs w:val="26"/>
        </w:rPr>
        <w:t xml:space="preserve">В своем постановлении суд подчеркнул, что при покушении на ограничение конкуренции расходы </w:t>
      </w:r>
      <w:proofErr w:type="spellStart"/>
      <w:r w:rsidRPr="00551E33">
        <w:rPr>
          <w:rFonts w:ascii="Times New Roman" w:hAnsi="Times New Roman" w:cs="Times New Roman"/>
          <w:bCs/>
          <w:color w:val="000000" w:themeColor="text1"/>
          <w:sz w:val="26"/>
          <w:szCs w:val="26"/>
        </w:rPr>
        <w:t>хозсубъектом</w:t>
      </w:r>
      <w:proofErr w:type="spellEnd"/>
      <w:r w:rsidRPr="00551E33">
        <w:rPr>
          <w:rFonts w:ascii="Times New Roman" w:hAnsi="Times New Roman" w:cs="Times New Roman"/>
          <w:bCs/>
          <w:color w:val="000000" w:themeColor="text1"/>
          <w:sz w:val="26"/>
          <w:szCs w:val="26"/>
        </w:rPr>
        <w:t xml:space="preserve"> еще не понесены. В связи с этим применительно к неоконченному преступлению предположение о том, что для определения размера дохода надо уч</w:t>
      </w:r>
      <w:r>
        <w:rPr>
          <w:rFonts w:ascii="Times New Roman" w:hAnsi="Times New Roman" w:cs="Times New Roman"/>
          <w:bCs/>
          <w:color w:val="000000" w:themeColor="text1"/>
          <w:sz w:val="26"/>
          <w:szCs w:val="26"/>
        </w:rPr>
        <w:t>итывать расходы, лишено смысла.</w:t>
      </w:r>
    </w:p>
    <w:p w:rsidR="009E499F" w:rsidRPr="00551E33"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551E33">
        <w:rPr>
          <w:rFonts w:ascii="Times New Roman" w:hAnsi="Times New Roman" w:cs="Times New Roman"/>
          <w:bCs/>
          <w:color w:val="000000" w:themeColor="text1"/>
          <w:sz w:val="26"/>
          <w:szCs w:val="26"/>
        </w:rPr>
        <w:t>КС РФ также отметил, что судебная практика свидетельствует о том, что под доходом, в том числе при покушении на преступление, предусмотренное оспариваемой статьей, понимается цена контрактов, закл</w:t>
      </w:r>
      <w:r>
        <w:rPr>
          <w:rFonts w:ascii="Times New Roman" w:hAnsi="Times New Roman" w:cs="Times New Roman"/>
          <w:bCs/>
          <w:color w:val="000000" w:themeColor="text1"/>
          <w:sz w:val="26"/>
          <w:szCs w:val="26"/>
        </w:rPr>
        <w:t xml:space="preserve">ючаемых по результатам торгов. </w:t>
      </w:r>
    </w:p>
    <w:p w:rsidR="009E499F"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551E33">
        <w:rPr>
          <w:rFonts w:ascii="Times New Roman" w:hAnsi="Times New Roman" w:cs="Times New Roman"/>
          <w:bCs/>
          <w:color w:val="000000" w:themeColor="text1"/>
          <w:sz w:val="26"/>
          <w:szCs w:val="26"/>
        </w:rPr>
        <w:t>В результате суд признал, что используемое в норме статьи 178 УК РФ понятие «доход» означает цену контракта без ее уменьшения на размер каких-либо расходов, в том числе, произведенных или планируемых в связи с исполнением контракта.</w:t>
      </w:r>
    </w:p>
    <w:p w:rsidR="009E499F"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9E499F"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387DC1">
        <w:rPr>
          <w:rFonts w:ascii="Times New Roman" w:hAnsi="Times New Roman" w:cs="Times New Roman"/>
          <w:bCs/>
          <w:color w:val="000000" w:themeColor="text1"/>
          <w:sz w:val="26"/>
          <w:szCs w:val="26"/>
        </w:rPr>
        <w:t>КОНСТИТУЦИОННЫЙ СУД РФ ПОДДЕРЖАЛ ПОЗИЦИЮ ФАС О НЕДОПУСТИМОСТИ РАСШИРЕНИЯ ЗАКОНОДАТЕЛЬНЫХ ИММУНИТЕТОВ ДЛЯ КАРТЕЛЕЙ</w:t>
      </w:r>
      <w:r>
        <w:rPr>
          <w:rFonts w:ascii="Times New Roman" w:hAnsi="Times New Roman" w:cs="Times New Roman"/>
          <w:bCs/>
          <w:color w:val="000000" w:themeColor="text1"/>
          <w:sz w:val="26"/>
          <w:szCs w:val="26"/>
        </w:rPr>
        <w:t xml:space="preserve"> (Постановление Конституционного</w:t>
      </w:r>
      <w:r w:rsidRPr="00551E33">
        <w:rPr>
          <w:rFonts w:ascii="Times New Roman" w:hAnsi="Times New Roman" w:cs="Times New Roman"/>
          <w:bCs/>
          <w:color w:val="000000" w:themeColor="text1"/>
          <w:sz w:val="26"/>
          <w:szCs w:val="26"/>
        </w:rPr>
        <w:t xml:space="preserve"> Суд</w:t>
      </w:r>
      <w:r>
        <w:rPr>
          <w:rFonts w:ascii="Times New Roman" w:hAnsi="Times New Roman" w:cs="Times New Roman"/>
          <w:bCs/>
          <w:color w:val="000000" w:themeColor="text1"/>
          <w:sz w:val="26"/>
          <w:szCs w:val="26"/>
        </w:rPr>
        <w:t>а</w:t>
      </w:r>
      <w:r w:rsidRPr="00551E33">
        <w:rPr>
          <w:rFonts w:ascii="Times New Roman" w:hAnsi="Times New Roman" w:cs="Times New Roman"/>
          <w:bCs/>
          <w:color w:val="000000" w:themeColor="text1"/>
          <w:sz w:val="26"/>
          <w:szCs w:val="26"/>
        </w:rPr>
        <w:t xml:space="preserve"> Российской Федерации</w:t>
      </w:r>
      <w:r>
        <w:rPr>
          <w:rFonts w:ascii="Times New Roman" w:hAnsi="Times New Roman" w:cs="Times New Roman"/>
          <w:bCs/>
          <w:color w:val="000000" w:themeColor="text1"/>
          <w:sz w:val="26"/>
          <w:szCs w:val="26"/>
        </w:rPr>
        <w:t xml:space="preserve"> от 30 марта</w:t>
      </w:r>
      <w:r w:rsidRPr="00551E33">
        <w:rPr>
          <w:rFonts w:ascii="Times New Roman" w:hAnsi="Times New Roman" w:cs="Times New Roman"/>
          <w:bCs/>
          <w:color w:val="000000" w:themeColor="text1"/>
          <w:sz w:val="26"/>
          <w:szCs w:val="26"/>
        </w:rPr>
        <w:t xml:space="preserve"> 2023 года </w:t>
      </w:r>
      <w:r>
        <w:rPr>
          <w:rFonts w:ascii="Times New Roman" w:hAnsi="Times New Roman" w:cs="Times New Roman"/>
          <w:bCs/>
          <w:color w:val="000000" w:themeColor="text1"/>
          <w:sz w:val="26"/>
          <w:szCs w:val="26"/>
        </w:rPr>
        <w:t>12</w:t>
      </w:r>
      <w:r w:rsidRPr="00551E33">
        <w:rPr>
          <w:rFonts w:ascii="Times New Roman" w:hAnsi="Times New Roman" w:cs="Times New Roman"/>
          <w:bCs/>
          <w:color w:val="000000" w:themeColor="text1"/>
          <w:sz w:val="26"/>
          <w:szCs w:val="26"/>
        </w:rPr>
        <w:t>-П</w:t>
      </w:r>
      <w:r>
        <w:rPr>
          <w:rFonts w:ascii="Times New Roman" w:hAnsi="Times New Roman" w:cs="Times New Roman"/>
          <w:bCs/>
          <w:color w:val="000000" w:themeColor="text1"/>
          <w:sz w:val="26"/>
          <w:szCs w:val="26"/>
        </w:rPr>
        <w:t>)</w:t>
      </w:r>
    </w:p>
    <w:p w:rsidR="009E499F"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9E499F" w:rsidRPr="00387DC1"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Заявители полагали, что </w:t>
      </w:r>
      <w:r w:rsidRPr="00387DC1">
        <w:rPr>
          <w:rFonts w:ascii="Times New Roman" w:hAnsi="Times New Roman" w:cs="Times New Roman"/>
          <w:bCs/>
          <w:color w:val="000000" w:themeColor="text1"/>
          <w:sz w:val="26"/>
          <w:szCs w:val="26"/>
        </w:rPr>
        <w:t>норму части 8 статьи 11 необходимо толковать расширительно и не признавать участниками картеля лиц, которые</w:t>
      </w:r>
      <w:r>
        <w:rPr>
          <w:rFonts w:ascii="Times New Roman" w:hAnsi="Times New Roman" w:cs="Times New Roman"/>
          <w:bCs/>
          <w:color w:val="000000" w:themeColor="text1"/>
          <w:sz w:val="26"/>
          <w:szCs w:val="26"/>
        </w:rPr>
        <w:t xml:space="preserve"> настаивают на подконтрольности</w:t>
      </w:r>
      <w:r w:rsidRPr="00387DC1">
        <w:rPr>
          <w:rFonts w:ascii="Times New Roman" w:hAnsi="Times New Roman" w:cs="Times New Roman"/>
          <w:bCs/>
          <w:color w:val="000000" w:themeColor="text1"/>
          <w:sz w:val="26"/>
          <w:szCs w:val="26"/>
        </w:rPr>
        <w:t xml:space="preserve"> по иным основаниям. Также компании посчитали, что такой подход противоречит сразу нескольким положениям Конституции РФ - ограничивает свободу экономической деятельности и право на</w:t>
      </w:r>
      <w:r>
        <w:rPr>
          <w:rFonts w:ascii="Times New Roman" w:hAnsi="Times New Roman" w:cs="Times New Roman"/>
          <w:bCs/>
          <w:color w:val="000000" w:themeColor="text1"/>
          <w:sz w:val="26"/>
          <w:szCs w:val="26"/>
        </w:rPr>
        <w:t xml:space="preserve"> справедливую судебную защиту. </w:t>
      </w:r>
    </w:p>
    <w:p w:rsidR="009E499F" w:rsidRPr="00387DC1"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387DC1">
        <w:rPr>
          <w:rFonts w:ascii="Times New Roman" w:hAnsi="Times New Roman" w:cs="Times New Roman"/>
          <w:bCs/>
          <w:color w:val="000000" w:themeColor="text1"/>
          <w:sz w:val="26"/>
          <w:szCs w:val="26"/>
        </w:rPr>
        <w:t>Закрытый перечень оснований подконтрольности закреплен Законом о защите конкуренции, что исключает возможность субъективного усмотрения и манипулирования фактами. Это также подтверждается позицие</w:t>
      </w:r>
      <w:r>
        <w:rPr>
          <w:rFonts w:ascii="Times New Roman" w:hAnsi="Times New Roman" w:cs="Times New Roman"/>
          <w:bCs/>
          <w:color w:val="000000" w:themeColor="text1"/>
          <w:sz w:val="26"/>
          <w:szCs w:val="26"/>
        </w:rPr>
        <w:t>й Пленума Верховного Суда РФ.</w:t>
      </w:r>
    </w:p>
    <w:p w:rsidR="009E499F" w:rsidRPr="00387DC1"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387DC1">
        <w:rPr>
          <w:rFonts w:ascii="Times New Roman" w:hAnsi="Times New Roman" w:cs="Times New Roman"/>
          <w:bCs/>
          <w:color w:val="000000" w:themeColor="text1"/>
          <w:sz w:val="26"/>
          <w:szCs w:val="26"/>
        </w:rPr>
        <w:t>При этом критерии подконтрольности должны быть законодательно определены. В противном случае могут быть созданы предпосылки для субъективного подхода службы и злоупотреблений субъектов ответственности для создан</w:t>
      </w:r>
      <w:r>
        <w:rPr>
          <w:rFonts w:ascii="Times New Roman" w:hAnsi="Times New Roman" w:cs="Times New Roman"/>
          <w:bCs/>
          <w:color w:val="000000" w:themeColor="text1"/>
          <w:sz w:val="26"/>
          <w:szCs w:val="26"/>
        </w:rPr>
        <w:t xml:space="preserve">ия видимости подконтрольности. </w:t>
      </w:r>
    </w:p>
    <w:p w:rsidR="009E499F" w:rsidRPr="00387DC1"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387DC1">
        <w:rPr>
          <w:rFonts w:ascii="Times New Roman" w:hAnsi="Times New Roman" w:cs="Times New Roman"/>
          <w:bCs/>
          <w:color w:val="000000" w:themeColor="text1"/>
          <w:sz w:val="26"/>
          <w:szCs w:val="26"/>
        </w:rPr>
        <w:t xml:space="preserve">Конституционный Суд Российской Федерации пришел к выводу, что расширительное толкование оспариваемых норм препятствовало бы достижению целей </w:t>
      </w:r>
      <w:r>
        <w:rPr>
          <w:rFonts w:ascii="Times New Roman" w:hAnsi="Times New Roman" w:cs="Times New Roman"/>
          <w:bCs/>
          <w:color w:val="000000" w:themeColor="text1"/>
          <w:sz w:val="26"/>
          <w:szCs w:val="26"/>
        </w:rPr>
        <w:t>антимонопольного регулирования.</w:t>
      </w:r>
    </w:p>
    <w:p w:rsidR="009E499F" w:rsidRPr="00387DC1"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387DC1">
        <w:rPr>
          <w:rFonts w:ascii="Times New Roman" w:hAnsi="Times New Roman" w:cs="Times New Roman"/>
          <w:bCs/>
          <w:color w:val="000000" w:themeColor="text1"/>
          <w:sz w:val="26"/>
          <w:szCs w:val="26"/>
        </w:rPr>
        <w:t>Конституционный Суд Российской Федерации в своём Постановлении подчеркнул - нера</w:t>
      </w:r>
      <w:r>
        <w:rPr>
          <w:rFonts w:ascii="Times New Roman" w:hAnsi="Times New Roman" w:cs="Times New Roman"/>
          <w:bCs/>
          <w:color w:val="000000" w:themeColor="text1"/>
          <w:sz w:val="26"/>
          <w:szCs w:val="26"/>
        </w:rPr>
        <w:t xml:space="preserve">спространение на </w:t>
      </w:r>
      <w:proofErr w:type="spellStart"/>
      <w:r>
        <w:rPr>
          <w:rFonts w:ascii="Times New Roman" w:hAnsi="Times New Roman" w:cs="Times New Roman"/>
          <w:bCs/>
          <w:color w:val="000000" w:themeColor="text1"/>
          <w:sz w:val="26"/>
          <w:szCs w:val="26"/>
        </w:rPr>
        <w:t>хозсубъектов</w:t>
      </w:r>
      <w:proofErr w:type="spellEnd"/>
      <w:r>
        <w:rPr>
          <w:rFonts w:ascii="Times New Roman" w:hAnsi="Times New Roman" w:cs="Times New Roman"/>
          <w:bCs/>
          <w:color w:val="000000" w:themeColor="text1"/>
          <w:sz w:val="26"/>
          <w:szCs w:val="26"/>
        </w:rPr>
        <w:t xml:space="preserve"> </w:t>
      </w:r>
      <w:r w:rsidRPr="00387DC1">
        <w:rPr>
          <w:rFonts w:ascii="Times New Roman" w:hAnsi="Times New Roman" w:cs="Times New Roman"/>
          <w:bCs/>
          <w:color w:val="000000" w:themeColor="text1"/>
          <w:sz w:val="26"/>
          <w:szCs w:val="26"/>
        </w:rPr>
        <w:t>исключения из запрета картелей на торгах не может рассматриваться как несоразмерное огран</w:t>
      </w:r>
      <w:r>
        <w:rPr>
          <w:rFonts w:ascii="Times New Roman" w:hAnsi="Times New Roman" w:cs="Times New Roman"/>
          <w:bCs/>
          <w:color w:val="000000" w:themeColor="text1"/>
          <w:sz w:val="26"/>
          <w:szCs w:val="26"/>
        </w:rPr>
        <w:t>ичение их прав и дискриминация.</w:t>
      </w:r>
    </w:p>
    <w:p w:rsidR="009E499F"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387DC1">
        <w:rPr>
          <w:rFonts w:ascii="Times New Roman" w:hAnsi="Times New Roman" w:cs="Times New Roman"/>
          <w:bCs/>
          <w:color w:val="000000" w:themeColor="text1"/>
          <w:sz w:val="26"/>
          <w:szCs w:val="26"/>
        </w:rPr>
        <w:t>В результате Конституционный Суд Российской Федерации признал часть 8 статьи 11 Закона о защите конкуренции</w:t>
      </w:r>
      <w:r>
        <w:rPr>
          <w:rFonts w:ascii="Times New Roman" w:hAnsi="Times New Roman" w:cs="Times New Roman"/>
          <w:bCs/>
          <w:color w:val="000000" w:themeColor="text1"/>
          <w:sz w:val="26"/>
          <w:szCs w:val="26"/>
        </w:rPr>
        <w:t xml:space="preserve"> не противоречащей Конституции.</w:t>
      </w:r>
    </w:p>
    <w:p w:rsidR="009E499F" w:rsidRPr="00450B7A" w:rsidRDefault="009E499F" w:rsidP="009E49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9E499F" w:rsidRDefault="009E499F" w:rsidP="009E499F">
      <w:pPr>
        <w:spacing w:after="0" w:line="240" w:lineRule="auto"/>
        <w:ind w:firstLine="567"/>
        <w:jc w:val="both"/>
        <w:rPr>
          <w:rFonts w:ascii="Times New Roman" w:eastAsia="Times New Roman" w:hAnsi="Times New Roman" w:cs="Times New Roman"/>
          <w:bCs/>
          <w:color w:val="000000" w:themeColor="text1"/>
          <w:sz w:val="26"/>
          <w:szCs w:val="26"/>
          <w:lang w:eastAsia="ru-RU"/>
        </w:rPr>
      </w:pPr>
      <w:r w:rsidRPr="003024E3">
        <w:rPr>
          <w:rFonts w:ascii="Times New Roman" w:eastAsia="Times New Roman" w:hAnsi="Times New Roman" w:cs="Times New Roman"/>
          <w:bCs/>
          <w:color w:val="000000" w:themeColor="text1"/>
          <w:sz w:val="26"/>
          <w:szCs w:val="26"/>
          <w:lang w:eastAsia="ru-RU"/>
        </w:rPr>
        <w:t>ФАС: РАЗРАБОТАН ДОПОЛНИТЕЛЬНЫЙ МЕХАНИЗМ СТАБИЛИЗАЦИИ ЦЕН НА ТОВАРЫ ПЕРВОЙ НЕОБХОДИМОСТИ</w:t>
      </w:r>
    </w:p>
    <w:p w:rsidR="009E499F" w:rsidRDefault="009E499F" w:rsidP="009E499F">
      <w:pPr>
        <w:spacing w:after="0" w:line="240" w:lineRule="auto"/>
        <w:ind w:firstLine="567"/>
        <w:jc w:val="both"/>
        <w:rPr>
          <w:rFonts w:ascii="Times New Roman" w:eastAsia="Times New Roman" w:hAnsi="Times New Roman" w:cs="Times New Roman"/>
          <w:bCs/>
          <w:color w:val="000000" w:themeColor="text1"/>
          <w:sz w:val="26"/>
          <w:szCs w:val="26"/>
          <w:lang w:eastAsia="ru-RU"/>
        </w:rPr>
      </w:pPr>
    </w:p>
    <w:p w:rsidR="009E499F" w:rsidRPr="003024E3" w:rsidRDefault="009E499F" w:rsidP="009E499F">
      <w:pPr>
        <w:spacing w:after="0" w:line="240" w:lineRule="auto"/>
        <w:ind w:firstLine="567"/>
        <w:jc w:val="both"/>
        <w:rPr>
          <w:rFonts w:ascii="Times New Roman" w:eastAsia="Times New Roman" w:hAnsi="Times New Roman" w:cs="Times New Roman"/>
          <w:bCs/>
          <w:color w:val="000000" w:themeColor="text1"/>
          <w:sz w:val="26"/>
          <w:szCs w:val="26"/>
          <w:lang w:eastAsia="ru-RU"/>
        </w:rPr>
      </w:pPr>
      <w:r w:rsidRPr="003024E3">
        <w:rPr>
          <w:rFonts w:ascii="Times New Roman" w:eastAsia="Times New Roman" w:hAnsi="Times New Roman" w:cs="Times New Roman"/>
          <w:bCs/>
          <w:color w:val="000000" w:themeColor="text1"/>
          <w:sz w:val="26"/>
          <w:szCs w:val="26"/>
          <w:lang w:eastAsia="ru-RU"/>
        </w:rPr>
        <w:t>Он предоставляет региональным органам власти возможность в случае возникновения необходимости заключать с торговыми сетями соглашения о сдерживании цен на социально значимы</w:t>
      </w:r>
      <w:r>
        <w:rPr>
          <w:rFonts w:ascii="Times New Roman" w:eastAsia="Times New Roman" w:hAnsi="Times New Roman" w:cs="Times New Roman"/>
          <w:bCs/>
          <w:color w:val="000000" w:themeColor="text1"/>
          <w:sz w:val="26"/>
          <w:szCs w:val="26"/>
          <w:lang w:eastAsia="ru-RU"/>
        </w:rPr>
        <w:t>е</w:t>
      </w:r>
      <w:r w:rsidRPr="003024E3">
        <w:rPr>
          <w:rFonts w:ascii="Times New Roman" w:eastAsia="Times New Roman" w:hAnsi="Times New Roman" w:cs="Times New Roman"/>
          <w:bCs/>
          <w:color w:val="000000" w:themeColor="text1"/>
          <w:sz w:val="26"/>
          <w:szCs w:val="26"/>
          <w:lang w:eastAsia="ru-RU"/>
        </w:rPr>
        <w:t xml:space="preserve"> продовольственны</w:t>
      </w:r>
      <w:r>
        <w:rPr>
          <w:rFonts w:ascii="Times New Roman" w:eastAsia="Times New Roman" w:hAnsi="Times New Roman" w:cs="Times New Roman"/>
          <w:bCs/>
          <w:color w:val="000000" w:themeColor="text1"/>
          <w:sz w:val="26"/>
          <w:szCs w:val="26"/>
          <w:lang w:eastAsia="ru-RU"/>
        </w:rPr>
        <w:t>е</w:t>
      </w:r>
      <w:r w:rsidRPr="003024E3">
        <w:rPr>
          <w:rFonts w:ascii="Times New Roman" w:eastAsia="Times New Roman" w:hAnsi="Times New Roman" w:cs="Times New Roman"/>
          <w:bCs/>
          <w:color w:val="000000" w:themeColor="text1"/>
          <w:sz w:val="26"/>
          <w:szCs w:val="26"/>
          <w:lang w:eastAsia="ru-RU"/>
        </w:rPr>
        <w:t xml:space="preserve"> товар</w:t>
      </w:r>
      <w:r>
        <w:rPr>
          <w:rFonts w:ascii="Times New Roman" w:eastAsia="Times New Roman" w:hAnsi="Times New Roman" w:cs="Times New Roman"/>
          <w:bCs/>
          <w:color w:val="000000" w:themeColor="text1"/>
          <w:sz w:val="26"/>
          <w:szCs w:val="26"/>
          <w:lang w:eastAsia="ru-RU"/>
        </w:rPr>
        <w:t>ы</w:t>
      </w:r>
      <w:r w:rsidRPr="003024E3">
        <w:rPr>
          <w:rFonts w:ascii="Times New Roman" w:eastAsia="Times New Roman" w:hAnsi="Times New Roman" w:cs="Times New Roman"/>
          <w:bCs/>
          <w:color w:val="000000" w:themeColor="text1"/>
          <w:sz w:val="26"/>
          <w:szCs w:val="26"/>
          <w:lang w:eastAsia="ru-RU"/>
        </w:rPr>
        <w:t xml:space="preserve"> первой необходимости</w:t>
      </w:r>
      <w:r>
        <w:rPr>
          <w:rFonts w:ascii="Times New Roman" w:eastAsia="Times New Roman" w:hAnsi="Times New Roman" w:cs="Times New Roman"/>
          <w:bCs/>
          <w:color w:val="000000" w:themeColor="text1"/>
          <w:sz w:val="26"/>
          <w:szCs w:val="26"/>
          <w:lang w:eastAsia="ru-RU"/>
        </w:rPr>
        <w:t>.</w:t>
      </w:r>
    </w:p>
    <w:p w:rsidR="009E499F" w:rsidRPr="003024E3" w:rsidRDefault="009E499F" w:rsidP="009E499F">
      <w:pPr>
        <w:spacing w:after="0" w:line="240" w:lineRule="auto"/>
        <w:ind w:firstLine="567"/>
        <w:jc w:val="both"/>
        <w:rPr>
          <w:rFonts w:ascii="Times New Roman" w:eastAsia="Times New Roman" w:hAnsi="Times New Roman" w:cs="Times New Roman"/>
          <w:bCs/>
          <w:color w:val="000000" w:themeColor="text1"/>
          <w:sz w:val="26"/>
          <w:szCs w:val="26"/>
          <w:lang w:eastAsia="ru-RU"/>
        </w:rPr>
      </w:pPr>
      <w:r w:rsidRPr="003024E3">
        <w:rPr>
          <w:rFonts w:ascii="Times New Roman" w:eastAsia="Times New Roman" w:hAnsi="Times New Roman" w:cs="Times New Roman"/>
          <w:bCs/>
          <w:color w:val="000000" w:themeColor="text1"/>
          <w:sz w:val="26"/>
          <w:szCs w:val="26"/>
          <w:lang w:eastAsia="ru-RU"/>
        </w:rPr>
        <w:t>Соответствующее Постановление приняло Правительство РФ.</w:t>
      </w:r>
    </w:p>
    <w:p w:rsidR="009E499F" w:rsidRPr="003024E3" w:rsidRDefault="009E499F" w:rsidP="009E499F">
      <w:pPr>
        <w:spacing w:after="0" w:line="240" w:lineRule="auto"/>
        <w:ind w:firstLine="567"/>
        <w:jc w:val="both"/>
        <w:rPr>
          <w:rFonts w:ascii="Times New Roman" w:eastAsia="Times New Roman" w:hAnsi="Times New Roman" w:cs="Times New Roman"/>
          <w:bCs/>
          <w:color w:val="000000" w:themeColor="text1"/>
          <w:sz w:val="26"/>
          <w:szCs w:val="26"/>
          <w:lang w:eastAsia="ru-RU"/>
        </w:rPr>
      </w:pPr>
      <w:r>
        <w:rPr>
          <w:rFonts w:ascii="Times New Roman" w:eastAsia="Times New Roman" w:hAnsi="Times New Roman" w:cs="Times New Roman"/>
          <w:bCs/>
          <w:color w:val="000000" w:themeColor="text1"/>
          <w:sz w:val="26"/>
          <w:szCs w:val="26"/>
          <w:lang w:eastAsia="ru-RU"/>
        </w:rPr>
        <w:t>*</w:t>
      </w:r>
      <w:r w:rsidRPr="003024E3">
        <w:rPr>
          <w:rFonts w:ascii="Times New Roman" w:eastAsia="Times New Roman" w:hAnsi="Times New Roman" w:cs="Times New Roman"/>
          <w:bCs/>
          <w:color w:val="000000" w:themeColor="text1"/>
          <w:sz w:val="26"/>
          <w:szCs w:val="26"/>
          <w:lang w:eastAsia="ru-RU"/>
        </w:rPr>
        <w:t>Постановление Правительства РФ от 26.04.2023 №</w:t>
      </w:r>
      <w:r>
        <w:rPr>
          <w:rFonts w:ascii="Times New Roman" w:eastAsia="Times New Roman" w:hAnsi="Times New Roman" w:cs="Times New Roman"/>
          <w:bCs/>
          <w:color w:val="000000" w:themeColor="text1"/>
          <w:sz w:val="26"/>
          <w:szCs w:val="26"/>
          <w:lang w:eastAsia="ru-RU"/>
        </w:rPr>
        <w:t xml:space="preserve"> </w:t>
      </w:r>
      <w:r w:rsidRPr="003024E3">
        <w:rPr>
          <w:rFonts w:ascii="Times New Roman" w:eastAsia="Times New Roman" w:hAnsi="Times New Roman" w:cs="Times New Roman"/>
          <w:bCs/>
          <w:color w:val="000000" w:themeColor="text1"/>
          <w:sz w:val="26"/>
          <w:szCs w:val="26"/>
          <w:lang w:eastAsia="ru-RU"/>
        </w:rPr>
        <w:t>662 «О случаях допустимости соглашений, заключаемых органами государственной власти субъектов Российской Федерации с хозяйствующими субъектами в целях стабилизации цен на товары, включенные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p w:rsidR="009E499F" w:rsidRPr="003024E3" w:rsidRDefault="009E499F" w:rsidP="009E499F">
      <w:pPr>
        <w:spacing w:after="0" w:line="240" w:lineRule="auto"/>
        <w:ind w:firstLine="567"/>
        <w:jc w:val="both"/>
        <w:rPr>
          <w:rFonts w:ascii="Times New Roman" w:eastAsia="Times New Roman" w:hAnsi="Times New Roman" w:cs="Times New Roman"/>
          <w:bCs/>
          <w:color w:val="000000" w:themeColor="text1"/>
          <w:sz w:val="26"/>
          <w:szCs w:val="26"/>
          <w:lang w:eastAsia="ru-RU"/>
        </w:rPr>
      </w:pPr>
      <w:r w:rsidRPr="003024E3">
        <w:rPr>
          <w:rFonts w:ascii="Times New Roman" w:eastAsia="Times New Roman" w:hAnsi="Times New Roman" w:cs="Times New Roman"/>
          <w:bCs/>
          <w:color w:val="000000" w:themeColor="text1"/>
          <w:sz w:val="26"/>
          <w:szCs w:val="26"/>
          <w:lang w:eastAsia="ru-RU"/>
        </w:rPr>
        <w:t>ФАС России подчеркивает, что соглашения будут носить добровольный характер и станут мерой, направленной на сдерживание цен. При этом регионы будут самостоятельно определять необходимость подписания таких соглашений и позиции товаров, в отношении</w:t>
      </w:r>
      <w:r>
        <w:rPr>
          <w:rFonts w:ascii="Times New Roman" w:eastAsia="Times New Roman" w:hAnsi="Times New Roman" w:cs="Times New Roman"/>
          <w:bCs/>
          <w:color w:val="000000" w:themeColor="text1"/>
          <w:sz w:val="26"/>
          <w:szCs w:val="26"/>
          <w:lang w:eastAsia="ru-RU"/>
        </w:rPr>
        <w:t xml:space="preserve"> которых они будут заключаться</w:t>
      </w:r>
    </w:p>
    <w:p w:rsidR="009E499F" w:rsidRPr="003024E3" w:rsidRDefault="009E499F" w:rsidP="009E499F">
      <w:pPr>
        <w:spacing w:after="0" w:line="240" w:lineRule="auto"/>
        <w:ind w:firstLine="567"/>
        <w:jc w:val="both"/>
        <w:rPr>
          <w:rFonts w:ascii="Times New Roman" w:eastAsia="Times New Roman" w:hAnsi="Times New Roman" w:cs="Times New Roman"/>
          <w:bCs/>
          <w:color w:val="000000" w:themeColor="text1"/>
          <w:sz w:val="26"/>
          <w:szCs w:val="26"/>
          <w:lang w:eastAsia="ru-RU"/>
        </w:rPr>
      </w:pPr>
      <w:r w:rsidRPr="003024E3">
        <w:rPr>
          <w:rFonts w:ascii="Times New Roman" w:eastAsia="Times New Roman" w:hAnsi="Times New Roman" w:cs="Times New Roman"/>
          <w:bCs/>
          <w:color w:val="000000" w:themeColor="text1"/>
          <w:sz w:val="26"/>
          <w:szCs w:val="26"/>
          <w:lang w:eastAsia="ru-RU"/>
        </w:rPr>
        <w:t>Принятие документа будет способствовать стабилизации цен на социально значимые товары и повышению их доступности для граждан, что особенно актуально для органов власти новых территорий.</w:t>
      </w:r>
    </w:p>
    <w:p w:rsidR="009E499F" w:rsidRPr="00450B7A" w:rsidRDefault="009E499F" w:rsidP="009E499F">
      <w:pPr>
        <w:spacing w:after="0" w:line="240" w:lineRule="auto"/>
        <w:jc w:val="both"/>
        <w:rPr>
          <w:rFonts w:ascii="Times New Roman" w:eastAsia="Times New Roman" w:hAnsi="Times New Roman" w:cs="Times New Roman"/>
          <w:bCs/>
          <w:color w:val="000000" w:themeColor="text1"/>
          <w:sz w:val="26"/>
          <w:szCs w:val="26"/>
          <w:lang w:eastAsia="ru-RU"/>
        </w:rPr>
      </w:pPr>
    </w:p>
    <w:p w:rsidR="009E499F" w:rsidRDefault="009E499F" w:rsidP="009E499F">
      <w:pPr>
        <w:spacing w:after="0" w:line="240" w:lineRule="auto"/>
        <w:ind w:firstLine="567"/>
        <w:jc w:val="both"/>
        <w:rPr>
          <w:rFonts w:ascii="Times New Roman" w:eastAsia="Times New Roman" w:hAnsi="Times New Roman" w:cs="Times New Roman"/>
          <w:bCs/>
          <w:color w:val="000000" w:themeColor="text1"/>
          <w:sz w:val="26"/>
          <w:szCs w:val="26"/>
          <w:lang w:eastAsia="ru-RU"/>
        </w:rPr>
      </w:pPr>
      <w:r w:rsidRPr="00450B7A">
        <w:rPr>
          <w:rFonts w:ascii="Times New Roman" w:eastAsia="Times New Roman" w:hAnsi="Times New Roman" w:cs="Times New Roman"/>
          <w:bCs/>
          <w:color w:val="000000" w:themeColor="text1"/>
          <w:sz w:val="26"/>
          <w:szCs w:val="26"/>
          <w:lang w:eastAsia="ru-RU"/>
        </w:rPr>
        <w:t>С 1 СЕНТЯБРЯ ПРОИЗВОДИТЕЛИ И ЭКСПОРТЕРЫ ШРОТА ПОДСОЛНЕЧНОГО БУДУТ ОБЯЗАНЫ ПРЕДОСТАВЛЯТЬ ИНФОРМАЦИЮ О ВНЕБИРЖЕВЫХ ДОГОВОРАХ</w:t>
      </w:r>
    </w:p>
    <w:p w:rsidR="009E499F" w:rsidRPr="00450B7A" w:rsidRDefault="009E499F" w:rsidP="009E499F">
      <w:pPr>
        <w:spacing w:after="0" w:line="240" w:lineRule="auto"/>
        <w:ind w:firstLine="567"/>
        <w:jc w:val="both"/>
        <w:rPr>
          <w:rFonts w:ascii="Times New Roman" w:eastAsia="Times New Roman" w:hAnsi="Times New Roman" w:cs="Times New Roman"/>
          <w:bCs/>
          <w:color w:val="000000" w:themeColor="text1"/>
          <w:sz w:val="26"/>
          <w:szCs w:val="26"/>
          <w:lang w:eastAsia="ru-RU"/>
        </w:rPr>
      </w:pPr>
    </w:p>
    <w:p w:rsidR="009E499F" w:rsidRDefault="009E499F" w:rsidP="009E499F">
      <w:pPr>
        <w:pStyle w:val="a3"/>
        <w:spacing w:before="0" w:beforeAutospacing="0" w:after="0" w:afterAutospacing="0"/>
        <w:ind w:firstLine="567"/>
        <w:jc w:val="both"/>
        <w:rPr>
          <w:rStyle w:val="ad"/>
          <w:i w:val="0"/>
          <w:color w:val="000000" w:themeColor="text1"/>
          <w:sz w:val="26"/>
          <w:szCs w:val="26"/>
        </w:rPr>
      </w:pPr>
      <w:r w:rsidRPr="00450B7A">
        <w:rPr>
          <w:rStyle w:val="ad"/>
          <w:i w:val="0"/>
          <w:color w:val="000000" w:themeColor="text1"/>
          <w:sz w:val="26"/>
          <w:szCs w:val="26"/>
        </w:rPr>
        <w:t>Обязанность наступает в связи с принятием подготовленного ФАС России постан</w:t>
      </w:r>
      <w:r>
        <w:rPr>
          <w:rStyle w:val="ad"/>
          <w:i w:val="0"/>
          <w:color w:val="000000" w:themeColor="text1"/>
          <w:sz w:val="26"/>
          <w:szCs w:val="26"/>
        </w:rPr>
        <w:t>овления Правительства РФ.</w:t>
      </w:r>
    </w:p>
    <w:p w:rsidR="009E499F" w:rsidRDefault="009E499F" w:rsidP="009E499F">
      <w:pPr>
        <w:pStyle w:val="a3"/>
        <w:spacing w:before="0" w:beforeAutospacing="0" w:after="0" w:afterAutospacing="0"/>
        <w:ind w:firstLine="567"/>
        <w:jc w:val="both"/>
        <w:rPr>
          <w:color w:val="000000" w:themeColor="text1"/>
          <w:sz w:val="26"/>
          <w:szCs w:val="26"/>
        </w:rPr>
      </w:pPr>
      <w:r w:rsidRPr="00450B7A">
        <w:rPr>
          <w:color w:val="000000" w:themeColor="text1"/>
          <w:sz w:val="26"/>
          <w:szCs w:val="26"/>
        </w:rPr>
        <w:t>Согласно документу, производители и экспортеры шрота подсолнечного, являющегося одним из ключевых компонентов кормов для скота и птицы, при соблюдении определенных условий будут обязаны предоставлять информацию о заключенных ими внебиржевых договорах на биржу.</w:t>
      </w:r>
    </w:p>
    <w:p w:rsidR="009E499F" w:rsidRDefault="009E499F" w:rsidP="009E499F">
      <w:pPr>
        <w:pStyle w:val="a3"/>
        <w:spacing w:before="0" w:beforeAutospacing="0" w:after="0" w:afterAutospacing="0"/>
        <w:ind w:firstLine="567"/>
        <w:jc w:val="both"/>
        <w:rPr>
          <w:color w:val="000000" w:themeColor="text1"/>
          <w:sz w:val="26"/>
          <w:szCs w:val="26"/>
        </w:rPr>
      </w:pPr>
      <w:r w:rsidRPr="00450B7A">
        <w:rPr>
          <w:color w:val="000000" w:themeColor="text1"/>
          <w:sz w:val="26"/>
          <w:szCs w:val="26"/>
        </w:rPr>
        <w:t xml:space="preserve">Кроме того, документ расширил сведения, предоставляемые на биржу, в частности, в отношении пшеницы и </w:t>
      </w:r>
      <w:proofErr w:type="spellStart"/>
      <w:r w:rsidRPr="00450B7A">
        <w:rPr>
          <w:color w:val="000000" w:themeColor="text1"/>
          <w:sz w:val="26"/>
          <w:szCs w:val="26"/>
        </w:rPr>
        <w:t>меслины</w:t>
      </w:r>
      <w:proofErr w:type="spellEnd"/>
      <w:r w:rsidRPr="00450B7A">
        <w:rPr>
          <w:color w:val="000000" w:themeColor="text1"/>
          <w:sz w:val="26"/>
          <w:szCs w:val="26"/>
        </w:rPr>
        <w:t xml:space="preserve">, ячменя и кукурузы, минеральных удобрений, масла подсолнечного и шрота подсолнечного, реализуемых на экспорт, за счет включения информации о взаимозависимости и </w:t>
      </w:r>
      <w:proofErr w:type="spellStart"/>
      <w:r w:rsidRPr="00450B7A">
        <w:rPr>
          <w:color w:val="000000" w:themeColor="text1"/>
          <w:sz w:val="26"/>
          <w:szCs w:val="26"/>
        </w:rPr>
        <w:t>аффилированности</w:t>
      </w:r>
      <w:proofErr w:type="spellEnd"/>
      <w:r w:rsidRPr="00450B7A">
        <w:rPr>
          <w:color w:val="000000" w:themeColor="text1"/>
          <w:sz w:val="26"/>
          <w:szCs w:val="26"/>
        </w:rPr>
        <w:t xml:space="preserve"> поставщика этих товаров и их иностранных контрагентов.</w:t>
      </w:r>
    </w:p>
    <w:p w:rsidR="009E499F" w:rsidRPr="009D3EFE" w:rsidRDefault="009E499F" w:rsidP="009E499F">
      <w:pPr>
        <w:pStyle w:val="a3"/>
        <w:spacing w:before="0" w:beforeAutospacing="0" w:after="0" w:afterAutospacing="0"/>
        <w:ind w:firstLine="567"/>
        <w:jc w:val="both"/>
        <w:rPr>
          <w:color w:val="000000" w:themeColor="text1"/>
          <w:sz w:val="26"/>
          <w:szCs w:val="26"/>
        </w:rPr>
      </w:pPr>
      <w:r w:rsidRPr="00450B7A">
        <w:rPr>
          <w:color w:val="000000" w:themeColor="text1"/>
          <w:sz w:val="26"/>
          <w:szCs w:val="26"/>
        </w:rPr>
        <w:t>По мнению ведомства, указанные изменения позволят расширить перечень товаров, в отношении которых возможно формирование внебиржевых ценовых индексов, а также получить более корректную информацию для их расчета.</w:t>
      </w:r>
    </w:p>
    <w:p w:rsidR="009E499F" w:rsidRDefault="009E499F" w:rsidP="009E499F">
      <w:pPr>
        <w:pStyle w:val="a3"/>
        <w:spacing w:before="0" w:beforeAutospacing="0" w:after="0" w:afterAutospacing="0"/>
        <w:ind w:firstLine="567"/>
        <w:jc w:val="both"/>
        <w:rPr>
          <w:color w:val="000000" w:themeColor="text1"/>
          <w:sz w:val="26"/>
          <w:szCs w:val="26"/>
        </w:rPr>
      </w:pPr>
      <w:r w:rsidRPr="00450B7A">
        <w:rPr>
          <w:color w:val="000000" w:themeColor="text1"/>
          <w:sz w:val="26"/>
          <w:szCs w:val="26"/>
        </w:rPr>
        <w:t>Следует отметить, что по отдельным товарам (зерновые, масло подсолнечное, шрот подсолнечный) в соответствии с решениями Правительства Российской Федерации ценовые индикаторы, сформированные на основании информации о внебиржевых договорах, предоставляемой на биржу, используются или будут использоваться для расчета вывозных таможенных пошлин.</w:t>
      </w:r>
    </w:p>
    <w:p w:rsidR="009E499F" w:rsidRDefault="009E499F" w:rsidP="009E499F">
      <w:pPr>
        <w:pStyle w:val="a3"/>
        <w:spacing w:before="0" w:beforeAutospacing="0" w:after="0" w:afterAutospacing="0"/>
        <w:ind w:firstLine="567"/>
        <w:jc w:val="both"/>
        <w:rPr>
          <w:color w:val="000000" w:themeColor="text1"/>
          <w:sz w:val="26"/>
          <w:szCs w:val="26"/>
        </w:rPr>
      </w:pPr>
      <w:r w:rsidRPr="00450B7A">
        <w:rPr>
          <w:color w:val="000000" w:themeColor="text1"/>
          <w:sz w:val="26"/>
          <w:szCs w:val="26"/>
        </w:rPr>
        <w:t>Кроме того, указанные индикаторы могут стать основой для запуска торгов расчетными фьючерсными контрактами, что даст возможность участникам соответствующих рынков при заключении контрактов нив</w:t>
      </w:r>
      <w:r>
        <w:rPr>
          <w:color w:val="000000" w:themeColor="text1"/>
          <w:sz w:val="26"/>
          <w:szCs w:val="26"/>
        </w:rPr>
        <w:t>елировать свои ценовые риски.</w:t>
      </w:r>
    </w:p>
    <w:p w:rsidR="009E499F" w:rsidRDefault="009E499F" w:rsidP="009E499F">
      <w:pPr>
        <w:pStyle w:val="a3"/>
        <w:spacing w:before="0" w:beforeAutospacing="0" w:after="0" w:afterAutospacing="0"/>
        <w:ind w:firstLine="567"/>
        <w:jc w:val="both"/>
        <w:rPr>
          <w:rStyle w:val="ad"/>
          <w:i w:val="0"/>
          <w:color w:val="000000" w:themeColor="text1"/>
          <w:sz w:val="26"/>
          <w:szCs w:val="26"/>
        </w:rPr>
      </w:pPr>
    </w:p>
    <w:p w:rsidR="009E499F" w:rsidRDefault="009E499F" w:rsidP="009E499F">
      <w:pPr>
        <w:pStyle w:val="a3"/>
        <w:spacing w:before="0" w:beforeAutospacing="0" w:after="0" w:afterAutospacing="0"/>
        <w:ind w:firstLine="567"/>
        <w:jc w:val="both"/>
        <w:rPr>
          <w:rStyle w:val="ad"/>
          <w:i w:val="0"/>
          <w:color w:val="000000" w:themeColor="text1"/>
          <w:sz w:val="26"/>
          <w:szCs w:val="26"/>
        </w:rPr>
      </w:pPr>
      <w:r w:rsidRPr="00450B7A">
        <w:rPr>
          <w:rStyle w:val="ad"/>
          <w:i w:val="0"/>
          <w:color w:val="000000" w:themeColor="text1"/>
          <w:sz w:val="26"/>
          <w:szCs w:val="26"/>
        </w:rPr>
        <w:t>* В рамках реформы контрольно-надзорной и разрешительной деятельности («регуляторная гильотина») было принято постановление Правительства Российской Федерации от 31.05.2023 № 892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и признании утратившими силу некоторых актов Правительства Российской Федерации», которое с 1 сентября 2023 года заменит постановление Правительства РФ от 23.07.2013 №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p w:rsidR="009E499F" w:rsidRPr="00450B7A" w:rsidRDefault="009E499F" w:rsidP="009E499F">
      <w:pPr>
        <w:pStyle w:val="a3"/>
        <w:spacing w:before="0" w:beforeAutospacing="0" w:after="0" w:afterAutospacing="0"/>
        <w:ind w:firstLine="567"/>
        <w:jc w:val="both"/>
        <w:rPr>
          <w:color w:val="000000" w:themeColor="text1"/>
          <w:sz w:val="26"/>
          <w:szCs w:val="26"/>
        </w:rPr>
      </w:pPr>
    </w:p>
    <w:p w:rsidR="009E499F" w:rsidRDefault="009E499F" w:rsidP="009E499F">
      <w:pPr>
        <w:shd w:val="clear" w:color="auto" w:fill="FFFFFF"/>
        <w:spacing w:after="0" w:line="240" w:lineRule="auto"/>
        <w:ind w:firstLine="567"/>
        <w:jc w:val="both"/>
        <w:textAlignment w:val="baseline"/>
        <w:outlineLvl w:val="0"/>
        <w:rPr>
          <w:rFonts w:ascii="Times New Roman" w:eastAsia="Times New Roman" w:hAnsi="Times New Roman" w:cs="Times New Roman"/>
          <w:color w:val="000000" w:themeColor="text1"/>
          <w:kern w:val="36"/>
          <w:sz w:val="26"/>
          <w:szCs w:val="26"/>
          <w:lang w:eastAsia="ru-RU"/>
        </w:rPr>
      </w:pPr>
      <w:r w:rsidRPr="0044442E">
        <w:rPr>
          <w:rFonts w:ascii="Times New Roman" w:eastAsia="Times New Roman" w:hAnsi="Times New Roman" w:cs="Times New Roman"/>
          <w:color w:val="000000" w:themeColor="text1"/>
          <w:kern w:val="36"/>
          <w:sz w:val="26"/>
          <w:szCs w:val="26"/>
          <w:lang w:eastAsia="ru-RU"/>
        </w:rPr>
        <w:t>Р</w:t>
      </w:r>
      <w:r>
        <w:rPr>
          <w:rFonts w:ascii="Times New Roman" w:eastAsia="Times New Roman" w:hAnsi="Times New Roman" w:cs="Times New Roman"/>
          <w:color w:val="000000" w:themeColor="text1"/>
          <w:kern w:val="36"/>
          <w:sz w:val="26"/>
          <w:szCs w:val="26"/>
          <w:lang w:eastAsia="ru-RU"/>
        </w:rPr>
        <w:t xml:space="preserve">ЕЕСТР НЕДОБРОСОВЕСТНЫХ УЧАСТНИКОВ ЗЕМЕЛЬНЫХ АУКЦИОНОВ СТАЛ ЭЛЕКТРОННЫМ </w:t>
      </w:r>
    </w:p>
    <w:p w:rsidR="009E499F" w:rsidRPr="0044442E" w:rsidRDefault="009E499F" w:rsidP="009E499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44442E">
        <w:rPr>
          <w:rFonts w:ascii="Times New Roman" w:eastAsia="Times New Roman" w:hAnsi="Times New Roman" w:cs="Times New Roman"/>
          <w:color w:val="000000" w:themeColor="text1"/>
          <w:sz w:val="26"/>
          <w:szCs w:val="26"/>
          <w:lang w:eastAsia="ru-RU"/>
        </w:rPr>
        <w:t> </w:t>
      </w:r>
    </w:p>
    <w:p w:rsidR="009E499F" w:rsidRPr="0044442E" w:rsidRDefault="009E499F" w:rsidP="009E499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44442E">
        <w:rPr>
          <w:rFonts w:ascii="Times New Roman" w:eastAsia="Times New Roman" w:hAnsi="Times New Roman" w:cs="Times New Roman"/>
          <w:color w:val="000000" w:themeColor="text1"/>
          <w:sz w:val="26"/>
          <w:szCs w:val="26"/>
          <w:lang w:eastAsia="ru-RU"/>
        </w:rPr>
        <w:t>Реестр содержит сведения о недобросовестных участниках аукциона по продаже государственного или муниципального земельного участка или на право заключения договора аренды.</w:t>
      </w:r>
    </w:p>
    <w:p w:rsidR="009E499F" w:rsidRPr="0044442E" w:rsidRDefault="009E499F" w:rsidP="009E499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44442E">
        <w:rPr>
          <w:rFonts w:ascii="Times New Roman" w:eastAsia="Times New Roman" w:hAnsi="Times New Roman" w:cs="Times New Roman"/>
          <w:color w:val="000000" w:themeColor="text1"/>
          <w:sz w:val="26"/>
          <w:szCs w:val="26"/>
          <w:lang w:eastAsia="ru-RU"/>
        </w:rPr>
        <w:t>Он используется органами власти при проведении земельных торгов, чтобы исключить участие в них лиц, включенных в реестр.</w:t>
      </w:r>
    </w:p>
    <w:p w:rsidR="009E499F" w:rsidRPr="0044442E" w:rsidRDefault="009E499F" w:rsidP="009E499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44442E">
        <w:rPr>
          <w:rFonts w:ascii="Times New Roman" w:eastAsia="Times New Roman" w:hAnsi="Times New Roman" w:cs="Times New Roman"/>
          <w:color w:val="000000" w:themeColor="text1"/>
          <w:sz w:val="26"/>
          <w:szCs w:val="26"/>
          <w:lang w:eastAsia="ru-RU"/>
        </w:rPr>
        <w:t>Ранее центральный аппарат ФАС России и ее территориальные органы обменивались информацией посредством электронной почты и официальной переписки. При этом сам реестр велся «вручную» в специальной таблице.</w:t>
      </w:r>
    </w:p>
    <w:p w:rsidR="009E499F" w:rsidRPr="0044442E" w:rsidRDefault="009E499F" w:rsidP="009E499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44442E">
        <w:rPr>
          <w:rFonts w:ascii="Times New Roman" w:eastAsia="Times New Roman" w:hAnsi="Times New Roman" w:cs="Times New Roman"/>
          <w:color w:val="000000" w:themeColor="text1"/>
          <w:sz w:val="26"/>
          <w:szCs w:val="26"/>
          <w:lang w:eastAsia="ru-RU"/>
        </w:rPr>
        <w:t>Теперь обмен информацией происходит с помощью платформы ГИС Торги. На ней у сотрудников центрального аппарата и региональных управлений есть личные кабинеты, через которые осуществляется обновление реестра.</w:t>
      </w:r>
    </w:p>
    <w:p w:rsidR="009E499F" w:rsidRPr="0044442E" w:rsidRDefault="009E499F" w:rsidP="009E499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44442E">
        <w:rPr>
          <w:rFonts w:ascii="Times New Roman" w:eastAsia="Times New Roman" w:hAnsi="Times New Roman" w:cs="Times New Roman"/>
          <w:color w:val="000000" w:themeColor="text1"/>
          <w:sz w:val="26"/>
          <w:szCs w:val="26"/>
          <w:lang w:eastAsia="ru-RU"/>
        </w:rPr>
        <w:t>Территориальные органы направляют сведения о недобросовестном участнике в ФАС России. Сотрудники центрального аппарата проводят проверку полученной информации и размещают ее в реестр.</w:t>
      </w:r>
    </w:p>
    <w:p w:rsidR="009E499F" w:rsidRPr="0044442E" w:rsidRDefault="009E499F" w:rsidP="009E499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44442E">
        <w:rPr>
          <w:rFonts w:ascii="Times New Roman" w:eastAsia="Times New Roman" w:hAnsi="Times New Roman" w:cs="Times New Roman"/>
          <w:color w:val="000000" w:themeColor="text1"/>
          <w:sz w:val="26"/>
          <w:szCs w:val="26"/>
          <w:lang w:eastAsia="ru-RU"/>
        </w:rPr>
        <w:t>Сведения содержатся в реестре 2 года и по истечении срока исключаются автоматически.</w:t>
      </w:r>
    </w:p>
    <w:p w:rsidR="009E499F" w:rsidRPr="0044442E" w:rsidRDefault="009E499F" w:rsidP="009E499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p>
    <w:p w:rsidR="009E499F" w:rsidRPr="0044442E" w:rsidRDefault="009E499F" w:rsidP="009E499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44442E">
        <w:rPr>
          <w:rFonts w:ascii="Times New Roman" w:eastAsia="Times New Roman" w:hAnsi="Times New Roman" w:cs="Times New Roman"/>
          <w:color w:val="000000" w:themeColor="text1"/>
          <w:sz w:val="26"/>
          <w:szCs w:val="26"/>
          <w:lang w:eastAsia="ru-RU"/>
        </w:rPr>
        <w:t>Принятие приказа позволило ускорить процедуру передачи данных в реестр и упростить процесс их поиска.</w:t>
      </w:r>
    </w:p>
    <w:p w:rsidR="009E499F" w:rsidRPr="0044442E" w:rsidRDefault="009E499F" w:rsidP="009E499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44442E">
        <w:rPr>
          <w:rFonts w:ascii="Times New Roman" w:eastAsia="Times New Roman" w:hAnsi="Times New Roman" w:cs="Times New Roman"/>
          <w:iCs/>
          <w:color w:val="000000" w:themeColor="text1"/>
          <w:sz w:val="26"/>
          <w:szCs w:val="26"/>
          <w:bdr w:val="none" w:sz="0" w:space="0" w:color="auto" w:frame="1"/>
          <w:lang w:eastAsia="ru-RU"/>
        </w:rPr>
        <w:t>*Приказ Федеральной антимонопольной службы от 07.12.2022 № 938/22 «О внесении изменений в Порядок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 к технологическим, программным, лингвистическим, правовым и организационным средствам обеспечения ведения данного реестра, утверждённый приказом ФАС России от 14 апреля 2015 г. № 247/15»</w:t>
      </w:r>
      <w:r>
        <w:rPr>
          <w:rFonts w:ascii="Times New Roman" w:eastAsia="Times New Roman" w:hAnsi="Times New Roman" w:cs="Times New Roman"/>
          <w:iCs/>
          <w:color w:val="000000" w:themeColor="text1"/>
          <w:sz w:val="26"/>
          <w:szCs w:val="26"/>
          <w:bdr w:val="none" w:sz="0" w:space="0" w:color="auto" w:frame="1"/>
          <w:lang w:eastAsia="ru-RU"/>
        </w:rPr>
        <w:t>.</w:t>
      </w:r>
    </w:p>
    <w:p w:rsidR="009E499F" w:rsidRPr="00450B7A" w:rsidRDefault="009E499F" w:rsidP="009E499F">
      <w:pPr>
        <w:spacing w:after="0" w:line="240" w:lineRule="auto"/>
        <w:jc w:val="both"/>
        <w:rPr>
          <w:rFonts w:ascii="Times New Roman" w:eastAsia="Times New Roman" w:hAnsi="Times New Roman" w:cs="Times New Roman"/>
          <w:bCs/>
          <w:color w:val="000000" w:themeColor="text1"/>
          <w:sz w:val="26"/>
          <w:szCs w:val="26"/>
          <w:lang w:eastAsia="ru-RU"/>
        </w:rPr>
      </w:pPr>
    </w:p>
    <w:p w:rsidR="009E499F" w:rsidRDefault="009E499F" w:rsidP="009E499F">
      <w:pPr>
        <w:shd w:val="clear" w:color="auto" w:fill="FFFFFF"/>
        <w:spacing w:after="0" w:line="240" w:lineRule="auto"/>
        <w:ind w:firstLine="567"/>
        <w:jc w:val="both"/>
        <w:textAlignment w:val="baseline"/>
        <w:outlineLvl w:val="0"/>
        <w:rPr>
          <w:rFonts w:ascii="Times New Roman" w:eastAsia="Times New Roman" w:hAnsi="Times New Roman" w:cs="Times New Roman"/>
          <w:color w:val="000000" w:themeColor="text1"/>
          <w:kern w:val="36"/>
          <w:sz w:val="26"/>
          <w:szCs w:val="26"/>
          <w:lang w:eastAsia="ru-RU"/>
        </w:rPr>
      </w:pPr>
      <w:r w:rsidRPr="0044442E">
        <w:rPr>
          <w:rFonts w:ascii="Times New Roman" w:eastAsia="Times New Roman" w:hAnsi="Times New Roman" w:cs="Times New Roman"/>
          <w:color w:val="000000" w:themeColor="text1"/>
          <w:kern w:val="36"/>
          <w:sz w:val="26"/>
          <w:szCs w:val="26"/>
          <w:lang w:eastAsia="ru-RU"/>
        </w:rPr>
        <w:t>Т</w:t>
      </w:r>
      <w:r>
        <w:rPr>
          <w:rFonts w:ascii="Times New Roman" w:eastAsia="Times New Roman" w:hAnsi="Times New Roman" w:cs="Times New Roman"/>
          <w:color w:val="000000" w:themeColor="text1"/>
          <w:kern w:val="36"/>
          <w:sz w:val="26"/>
          <w:szCs w:val="26"/>
          <w:lang w:eastAsia="ru-RU"/>
        </w:rPr>
        <w:t xml:space="preserve">ОРГИ ПО АРЕНДЕ ГОСИМУЩЕСТВА СТАНУТ ЭЛЕКТРОННЫМИ </w:t>
      </w:r>
    </w:p>
    <w:p w:rsidR="009E499F" w:rsidRDefault="009E499F" w:rsidP="009E499F">
      <w:pPr>
        <w:shd w:val="clear" w:color="auto" w:fill="FFFFFF"/>
        <w:spacing w:after="0" w:line="240" w:lineRule="auto"/>
        <w:ind w:firstLine="567"/>
        <w:jc w:val="both"/>
        <w:textAlignment w:val="baseline"/>
        <w:outlineLvl w:val="0"/>
        <w:rPr>
          <w:rFonts w:ascii="Times New Roman" w:eastAsia="Times New Roman" w:hAnsi="Times New Roman" w:cs="Times New Roman"/>
          <w:color w:val="000000" w:themeColor="text1"/>
          <w:kern w:val="36"/>
          <w:sz w:val="26"/>
          <w:szCs w:val="26"/>
          <w:lang w:eastAsia="ru-RU"/>
        </w:rPr>
      </w:pPr>
    </w:p>
    <w:p w:rsidR="009E499F" w:rsidRPr="0044442E" w:rsidRDefault="009E499F" w:rsidP="009E499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44442E">
        <w:rPr>
          <w:rFonts w:ascii="Times New Roman" w:eastAsia="Times New Roman" w:hAnsi="Times New Roman" w:cs="Times New Roman"/>
          <w:color w:val="000000" w:themeColor="text1"/>
          <w:sz w:val="26"/>
          <w:szCs w:val="26"/>
          <w:lang w:eastAsia="ru-RU"/>
        </w:rPr>
        <w:lastRenderedPageBreak/>
        <w:t>Ранее проведение торгов было возможно только в «бумажной» форме, а власти регионов неоднократно обращались в ФАС России с предложением рассмотреть возможность их перевода в электронный формат.</w:t>
      </w:r>
    </w:p>
    <w:p w:rsidR="009E499F" w:rsidRPr="0044442E" w:rsidRDefault="009E499F" w:rsidP="009E499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44442E">
        <w:rPr>
          <w:rFonts w:ascii="Times New Roman" w:eastAsia="Times New Roman" w:hAnsi="Times New Roman" w:cs="Times New Roman"/>
          <w:color w:val="000000" w:themeColor="text1"/>
          <w:sz w:val="26"/>
          <w:szCs w:val="26"/>
          <w:lang w:eastAsia="ru-RU"/>
        </w:rPr>
        <w:t>Разработанный документ вводит электронную процедуру торгов на право заключения договоров аренды в отношении государственного и муниципального имущества.</w:t>
      </w:r>
    </w:p>
    <w:p w:rsidR="009E499F" w:rsidRPr="0044442E" w:rsidRDefault="009E499F" w:rsidP="009E499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44442E">
        <w:rPr>
          <w:rFonts w:ascii="Times New Roman" w:eastAsia="Times New Roman" w:hAnsi="Times New Roman" w:cs="Times New Roman"/>
          <w:color w:val="000000" w:themeColor="text1"/>
          <w:sz w:val="26"/>
          <w:szCs w:val="26"/>
          <w:lang w:eastAsia="ru-RU"/>
        </w:rPr>
        <w:t>Изменения позволят государству заключать договоры по наиболее выгодной цене за счет увеличения числа конкурирующих компаний и иных участников. Это увеличит доходы от предоставления в аренду государственного и муниципального имущества в бюджеты разных уровней.</w:t>
      </w:r>
    </w:p>
    <w:p w:rsidR="009E499F" w:rsidRDefault="009E499F" w:rsidP="009E499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44442E">
        <w:rPr>
          <w:rFonts w:ascii="Times New Roman" w:eastAsia="Times New Roman" w:hAnsi="Times New Roman" w:cs="Times New Roman"/>
          <w:color w:val="000000" w:themeColor="text1"/>
          <w:sz w:val="26"/>
          <w:szCs w:val="26"/>
          <w:lang w:eastAsia="ru-RU"/>
        </w:rPr>
        <w:t>Помимо этого, приказ упростит процедуру проведения торгов, повысит их доступность для участников, а также поспособствует повышению общего уровня цифровизации в стране.</w:t>
      </w:r>
    </w:p>
    <w:p w:rsidR="009E499F" w:rsidRDefault="009E499F" w:rsidP="009E499F">
      <w:pPr>
        <w:shd w:val="clear" w:color="auto" w:fill="FFFFFF"/>
        <w:spacing w:after="0" w:line="240" w:lineRule="auto"/>
        <w:ind w:firstLine="567"/>
        <w:jc w:val="both"/>
        <w:textAlignment w:val="baseline"/>
        <w:rPr>
          <w:rFonts w:ascii="Times New Roman" w:eastAsia="Times New Roman" w:hAnsi="Times New Roman" w:cs="Times New Roman"/>
          <w:iCs/>
          <w:color w:val="000000" w:themeColor="text1"/>
          <w:sz w:val="26"/>
          <w:szCs w:val="26"/>
          <w:bdr w:val="none" w:sz="0" w:space="0" w:color="auto" w:frame="1"/>
          <w:lang w:eastAsia="ru-RU"/>
        </w:rPr>
      </w:pPr>
      <w:r w:rsidRPr="0044442E">
        <w:rPr>
          <w:rFonts w:ascii="Times New Roman" w:eastAsia="Times New Roman" w:hAnsi="Times New Roman" w:cs="Times New Roman"/>
          <w:iCs/>
          <w:color w:val="000000" w:themeColor="text1"/>
          <w:sz w:val="26"/>
          <w:szCs w:val="26"/>
          <w:bdr w:val="none" w:sz="0" w:space="0" w:color="auto" w:frame="1"/>
          <w:lang w:eastAsia="ru-RU"/>
        </w:rPr>
        <w:t>*Приказ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eastAsia="Times New Roman" w:hAnsi="Times New Roman" w:cs="Times New Roman"/>
          <w:iCs/>
          <w:color w:val="000000" w:themeColor="text1"/>
          <w:sz w:val="26"/>
          <w:szCs w:val="26"/>
          <w:bdr w:val="none" w:sz="0" w:space="0" w:color="auto" w:frame="1"/>
          <w:lang w:eastAsia="ru-RU"/>
        </w:rPr>
        <w:t>.</w:t>
      </w:r>
    </w:p>
    <w:p w:rsidR="009E499F" w:rsidRPr="0044442E" w:rsidRDefault="009E499F" w:rsidP="009E499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p>
    <w:p w:rsidR="009E499F" w:rsidRPr="00B9062C" w:rsidRDefault="009E499F" w:rsidP="009E499F">
      <w:pPr>
        <w:spacing w:after="0" w:line="240" w:lineRule="auto"/>
        <w:ind w:firstLine="567"/>
        <w:jc w:val="both"/>
        <w:rPr>
          <w:rFonts w:ascii="Times New Roman" w:eastAsia="Times New Roman" w:hAnsi="Times New Roman" w:cs="Times New Roman"/>
          <w:bCs/>
          <w:color w:val="000000" w:themeColor="text1"/>
          <w:sz w:val="26"/>
          <w:szCs w:val="26"/>
          <w:lang w:eastAsia="ru-RU"/>
        </w:rPr>
      </w:pPr>
      <w:r w:rsidRPr="00B9062C">
        <w:rPr>
          <w:rFonts w:ascii="Times New Roman" w:eastAsia="Times New Roman" w:hAnsi="Times New Roman" w:cs="Times New Roman"/>
          <w:bCs/>
          <w:color w:val="000000" w:themeColor="text1"/>
          <w:sz w:val="26"/>
          <w:szCs w:val="26"/>
          <w:lang w:eastAsia="ru-RU"/>
        </w:rPr>
        <w:t>Изменения вступят в силу с 1 октября 2023 года.</w:t>
      </w:r>
    </w:p>
    <w:p w:rsidR="009E499F" w:rsidRDefault="009E499F" w:rsidP="009E499F">
      <w:pPr>
        <w:spacing w:after="0" w:line="240" w:lineRule="auto"/>
        <w:jc w:val="both"/>
        <w:rPr>
          <w:rFonts w:ascii="Times New Roman" w:eastAsia="Times New Roman" w:hAnsi="Times New Roman" w:cs="Times New Roman"/>
          <w:bCs/>
          <w:color w:val="000000" w:themeColor="text1"/>
          <w:sz w:val="26"/>
          <w:szCs w:val="26"/>
          <w:lang w:eastAsia="ru-RU"/>
        </w:rPr>
      </w:pPr>
    </w:p>
    <w:p w:rsidR="009E499F" w:rsidRPr="00B9062C" w:rsidRDefault="009E499F" w:rsidP="009E499F">
      <w:pPr>
        <w:spacing w:after="0" w:line="240" w:lineRule="auto"/>
        <w:jc w:val="both"/>
        <w:rPr>
          <w:rFonts w:ascii="Times New Roman" w:eastAsia="Times New Roman" w:hAnsi="Times New Roman" w:cs="Times New Roman"/>
          <w:bCs/>
          <w:color w:val="000000" w:themeColor="text1"/>
          <w:sz w:val="26"/>
          <w:szCs w:val="26"/>
          <w:lang w:eastAsia="ru-RU"/>
        </w:rPr>
      </w:pPr>
    </w:p>
    <w:p w:rsidR="009F6765" w:rsidRPr="00FA6E7C" w:rsidRDefault="009F6765" w:rsidP="00701996">
      <w:pPr>
        <w:spacing w:after="0" w:line="240" w:lineRule="auto"/>
        <w:rPr>
          <w:rFonts w:ascii="Times New Roman" w:eastAsia="Times New Roman" w:hAnsi="Times New Roman" w:cs="Times New Roman"/>
          <w:b/>
          <w:bCs/>
          <w:color w:val="000000" w:themeColor="text1"/>
          <w:sz w:val="26"/>
          <w:szCs w:val="26"/>
          <w:lang w:eastAsia="ru-RU"/>
        </w:rPr>
      </w:pPr>
    </w:p>
    <w:p w:rsidR="00381CA4" w:rsidRPr="005E4F07" w:rsidRDefault="00381CA4" w:rsidP="00381CA4">
      <w:pPr>
        <w:spacing w:after="0" w:line="240" w:lineRule="auto"/>
        <w:jc w:val="center"/>
        <w:rPr>
          <w:rFonts w:ascii="Times New Roman" w:eastAsia="Times New Roman" w:hAnsi="Times New Roman" w:cs="Times New Roman"/>
          <w:b/>
          <w:bCs/>
          <w:color w:val="000000" w:themeColor="text1"/>
          <w:sz w:val="26"/>
          <w:szCs w:val="26"/>
          <w:lang w:eastAsia="ru-RU"/>
        </w:rPr>
      </w:pPr>
      <w:bookmarkStart w:id="2" w:name="_Toc479442991"/>
      <w:r w:rsidRPr="005E4F07">
        <w:rPr>
          <w:rFonts w:ascii="Times New Roman" w:eastAsia="Times New Roman" w:hAnsi="Times New Roman" w:cs="Times New Roman"/>
          <w:b/>
          <w:bCs/>
          <w:color w:val="000000" w:themeColor="text1"/>
          <w:sz w:val="26"/>
          <w:szCs w:val="26"/>
          <w:lang w:eastAsia="ru-RU"/>
        </w:rPr>
        <w:t>Практика пресечения соглашений хозяйствующих субъектов, ограничивающих конкуренцию (статья 11 Закона о защите конкуренции)</w:t>
      </w:r>
      <w:bookmarkEnd w:id="2"/>
    </w:p>
    <w:p w:rsidR="00381CA4" w:rsidRPr="005E4F07" w:rsidRDefault="00381CA4" w:rsidP="00381CA4">
      <w:pPr>
        <w:spacing w:after="0" w:line="240" w:lineRule="auto"/>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381CA4" w:rsidRDefault="00CF578F" w:rsidP="00CF578F">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FA6E7C">
        <w:rPr>
          <w:rFonts w:ascii="Times New Roman" w:hAnsi="Times New Roman" w:cs="Times New Roman"/>
          <w:sz w:val="26"/>
          <w:szCs w:val="26"/>
        </w:rPr>
        <w:t xml:space="preserve">За 6 месяцев 2023 года </w:t>
      </w:r>
      <w:r w:rsidR="00692764">
        <w:rPr>
          <w:rFonts w:ascii="Times New Roman" w:hAnsi="Times New Roman" w:cs="Times New Roman"/>
          <w:sz w:val="26"/>
          <w:szCs w:val="26"/>
        </w:rPr>
        <w:t>в</w:t>
      </w:r>
      <w:r w:rsidRPr="005E4F07">
        <w:rPr>
          <w:rFonts w:ascii="Times New Roman" w:eastAsia="Times New Roman" w:hAnsi="Times New Roman" w:cs="Times New Roman"/>
          <w:color w:val="000000" w:themeColor="text1"/>
          <w:sz w:val="26"/>
          <w:szCs w:val="26"/>
          <w:lang w:eastAsia="ru-RU"/>
        </w:rPr>
        <w:t xml:space="preserve">озбуждено </w:t>
      </w:r>
      <w:r w:rsidR="00381CA4">
        <w:rPr>
          <w:rFonts w:ascii="Times New Roman" w:eastAsia="Times New Roman" w:hAnsi="Times New Roman" w:cs="Times New Roman"/>
          <w:color w:val="000000" w:themeColor="text1"/>
          <w:sz w:val="26"/>
          <w:szCs w:val="26"/>
          <w:lang w:eastAsia="ru-RU"/>
        </w:rPr>
        <w:t>1</w:t>
      </w:r>
      <w:r w:rsidR="00381CA4" w:rsidRPr="005E4F07">
        <w:rPr>
          <w:rFonts w:ascii="Times New Roman" w:eastAsia="Times New Roman" w:hAnsi="Times New Roman" w:cs="Times New Roman"/>
          <w:color w:val="000000" w:themeColor="text1"/>
          <w:sz w:val="26"/>
          <w:szCs w:val="26"/>
          <w:lang w:eastAsia="ru-RU"/>
        </w:rPr>
        <w:t xml:space="preserve"> дело о нарушении пункта 2 части 1 статьи</w:t>
      </w:r>
      <w:r w:rsidR="00381CA4">
        <w:rPr>
          <w:rFonts w:ascii="Times New Roman" w:eastAsia="Times New Roman" w:hAnsi="Times New Roman" w:cs="Times New Roman"/>
          <w:color w:val="000000" w:themeColor="text1"/>
          <w:sz w:val="26"/>
          <w:szCs w:val="26"/>
          <w:lang w:eastAsia="ru-RU"/>
        </w:rPr>
        <w:t xml:space="preserve"> 11 Закона о защите конкуренции и 1 дело о нарушении пункта 4 части 1 статьи 11 Закона о защите конкуренции, </w:t>
      </w:r>
      <w:r w:rsidR="00381CA4" w:rsidRPr="00BE28BB">
        <w:rPr>
          <w:rFonts w:ascii="Times New Roman" w:eastAsia="Times New Roman" w:hAnsi="Times New Roman" w:cs="Times New Roman"/>
          <w:b/>
          <w:color w:val="000000" w:themeColor="text1"/>
          <w:sz w:val="26"/>
          <w:szCs w:val="26"/>
          <w:lang w:eastAsia="ru-RU"/>
        </w:rPr>
        <w:t>которые находятся в стадии рассмотрения</w:t>
      </w:r>
      <w:r w:rsidR="00381CA4">
        <w:rPr>
          <w:rFonts w:ascii="Times New Roman" w:eastAsia="Times New Roman" w:hAnsi="Times New Roman" w:cs="Times New Roman"/>
          <w:color w:val="000000" w:themeColor="text1"/>
          <w:sz w:val="26"/>
          <w:szCs w:val="26"/>
          <w:lang w:eastAsia="ru-RU"/>
        </w:rPr>
        <w:t>.</w:t>
      </w:r>
    </w:p>
    <w:p w:rsidR="00381CA4" w:rsidRPr="00D75726" w:rsidRDefault="00381CA4" w:rsidP="00381CA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Признаки антиконкурентного соглашения, направленного на поддержание цены на торгах, выявлены </w:t>
      </w:r>
      <w:r w:rsidRPr="00CF5C39">
        <w:rPr>
          <w:rFonts w:ascii="Times New Roman" w:hAnsi="Times New Roman" w:cs="Times New Roman"/>
          <w:sz w:val="26"/>
          <w:szCs w:val="26"/>
        </w:rPr>
        <w:t>в сфере закупок товаров, работ, услуг для государственных или муниципальных нужд</w:t>
      </w:r>
      <w:r>
        <w:rPr>
          <w:rFonts w:ascii="Times New Roman" w:hAnsi="Times New Roman" w:cs="Times New Roman"/>
          <w:sz w:val="26"/>
          <w:szCs w:val="26"/>
        </w:rPr>
        <w:t xml:space="preserve"> (</w:t>
      </w:r>
      <w:r w:rsidRPr="00D75726">
        <w:rPr>
          <w:rFonts w:ascii="Times New Roman" w:hAnsi="Times New Roman" w:cs="Times New Roman"/>
          <w:sz w:val="26"/>
          <w:szCs w:val="26"/>
        </w:rPr>
        <w:t>на обустро</w:t>
      </w:r>
      <w:r>
        <w:rPr>
          <w:rFonts w:ascii="Times New Roman" w:hAnsi="Times New Roman" w:cs="Times New Roman"/>
          <w:sz w:val="26"/>
          <w:szCs w:val="26"/>
        </w:rPr>
        <w:t xml:space="preserve">йство общественной территории и </w:t>
      </w:r>
      <w:r w:rsidRPr="00D75726">
        <w:rPr>
          <w:rFonts w:ascii="Times New Roman" w:hAnsi="Times New Roman" w:cs="Times New Roman"/>
          <w:sz w:val="26"/>
          <w:szCs w:val="26"/>
        </w:rPr>
        <w:t>капитальный ремонт з</w:t>
      </w:r>
      <w:r>
        <w:rPr>
          <w:rFonts w:ascii="Times New Roman" w:hAnsi="Times New Roman" w:cs="Times New Roman"/>
          <w:sz w:val="26"/>
          <w:szCs w:val="26"/>
        </w:rPr>
        <w:t>дания школы в Липецкой области).</w:t>
      </w:r>
      <w:r w:rsidRPr="00D75726">
        <w:rPr>
          <w:rFonts w:ascii="Times New Roman" w:hAnsi="Times New Roman" w:cs="Times New Roman"/>
          <w:sz w:val="26"/>
          <w:szCs w:val="26"/>
        </w:rPr>
        <w:t xml:space="preserve"> По предварительной оценке ведомства, общая сумма начальных (максимальных) цен контрактов превысила 200 млн рублей.</w:t>
      </w:r>
    </w:p>
    <w:p w:rsidR="00381CA4" w:rsidRDefault="00381CA4" w:rsidP="00381CA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Признаки антиконкурентного соглашения, направленного на ограничение допуска хозяйствующих субъектов на рынок, выявлены при организации закупочной деятельности образовательного учреждения при </w:t>
      </w:r>
      <w:r w:rsidRPr="00D75726">
        <w:rPr>
          <w:rFonts w:ascii="Times New Roman" w:hAnsi="Times New Roman" w:cs="Times New Roman"/>
          <w:sz w:val="26"/>
          <w:szCs w:val="26"/>
        </w:rPr>
        <w:t>закупках услуг по обеспечению студентов горячим питанием</w:t>
      </w:r>
      <w:r>
        <w:rPr>
          <w:rFonts w:ascii="Times New Roman" w:hAnsi="Times New Roman" w:cs="Times New Roman"/>
          <w:sz w:val="26"/>
          <w:szCs w:val="26"/>
        </w:rPr>
        <w:t>.</w:t>
      </w:r>
    </w:p>
    <w:p w:rsidR="00381CA4" w:rsidRDefault="00381CA4" w:rsidP="00381CA4">
      <w:pPr>
        <w:spacing w:after="0" w:line="240" w:lineRule="auto"/>
        <w:ind w:firstLine="567"/>
        <w:jc w:val="both"/>
        <w:rPr>
          <w:rFonts w:ascii="Times New Roman" w:hAnsi="Times New Roman" w:cs="Times New Roman"/>
          <w:sz w:val="26"/>
          <w:szCs w:val="26"/>
        </w:rPr>
      </w:pPr>
      <w:r w:rsidRPr="00D75726">
        <w:rPr>
          <w:rFonts w:ascii="Times New Roman" w:hAnsi="Times New Roman" w:cs="Times New Roman"/>
          <w:sz w:val="26"/>
          <w:szCs w:val="26"/>
        </w:rPr>
        <w:t>В случае установления вины организ</w:t>
      </w:r>
      <w:r>
        <w:rPr>
          <w:rFonts w:ascii="Times New Roman" w:hAnsi="Times New Roman" w:cs="Times New Roman"/>
          <w:sz w:val="26"/>
          <w:szCs w:val="26"/>
        </w:rPr>
        <w:t xml:space="preserve">ациям грозят оборотные штрафы в </w:t>
      </w:r>
      <w:r w:rsidRPr="00D75726">
        <w:rPr>
          <w:rFonts w:ascii="Times New Roman" w:hAnsi="Times New Roman" w:cs="Times New Roman"/>
          <w:sz w:val="26"/>
          <w:szCs w:val="26"/>
        </w:rPr>
        <w:t>соответствии с КоАП РФ</w:t>
      </w:r>
      <w:r>
        <w:rPr>
          <w:rFonts w:ascii="Times New Roman" w:hAnsi="Times New Roman" w:cs="Times New Roman"/>
          <w:sz w:val="26"/>
          <w:szCs w:val="26"/>
        </w:rPr>
        <w:t>.</w:t>
      </w:r>
    </w:p>
    <w:p w:rsidR="00381CA4" w:rsidRDefault="00381CA4" w:rsidP="00381CA4">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lang w:eastAsia="ar-SA"/>
        </w:rPr>
      </w:pPr>
    </w:p>
    <w:p w:rsidR="00381CA4" w:rsidRPr="005E4F07" w:rsidRDefault="00381CA4" w:rsidP="00381CA4">
      <w:pPr>
        <w:spacing w:after="0" w:line="240" w:lineRule="auto"/>
        <w:ind w:firstLine="709"/>
        <w:jc w:val="both"/>
        <w:outlineLvl w:val="2"/>
        <w:rPr>
          <w:rFonts w:ascii="Times New Roman" w:eastAsia="Times New Roman" w:hAnsi="Times New Roman" w:cs="Times New Roman"/>
          <w:b/>
          <w:bCs/>
          <w:color w:val="000000" w:themeColor="text1"/>
          <w:sz w:val="26"/>
          <w:szCs w:val="26"/>
          <w:lang w:eastAsia="ru-RU"/>
        </w:rPr>
      </w:pPr>
    </w:p>
    <w:p w:rsidR="00381CA4" w:rsidRPr="005E4F07" w:rsidRDefault="00381CA4" w:rsidP="00381CA4">
      <w:pPr>
        <w:spacing w:after="0" w:line="240" w:lineRule="auto"/>
        <w:ind w:firstLine="709"/>
        <w:jc w:val="both"/>
        <w:outlineLvl w:val="2"/>
        <w:rPr>
          <w:rFonts w:ascii="Times New Roman" w:eastAsia="Times New Roman" w:hAnsi="Times New Roman" w:cs="Times New Roman"/>
          <w:b/>
          <w:bCs/>
          <w:color w:val="000000" w:themeColor="text1"/>
          <w:sz w:val="26"/>
          <w:szCs w:val="26"/>
          <w:lang w:eastAsia="ru-RU"/>
        </w:rPr>
      </w:pPr>
      <w:r>
        <w:rPr>
          <w:rFonts w:ascii="Times New Roman" w:eastAsia="Times New Roman" w:hAnsi="Times New Roman" w:cs="Times New Roman"/>
          <w:b/>
          <w:bCs/>
          <w:color w:val="000000" w:themeColor="text1"/>
          <w:sz w:val="26"/>
          <w:szCs w:val="26"/>
          <w:lang w:eastAsia="ru-RU"/>
        </w:rPr>
        <w:t>Практика в</w:t>
      </w:r>
      <w:r w:rsidRPr="005E4F07">
        <w:rPr>
          <w:rFonts w:ascii="Times New Roman" w:eastAsia="Times New Roman" w:hAnsi="Times New Roman" w:cs="Times New Roman"/>
          <w:b/>
          <w:bCs/>
          <w:color w:val="000000" w:themeColor="text1"/>
          <w:sz w:val="26"/>
          <w:szCs w:val="26"/>
          <w:lang w:eastAsia="ru-RU"/>
        </w:rPr>
        <w:t>ыявлени</w:t>
      </w:r>
      <w:r>
        <w:rPr>
          <w:rFonts w:ascii="Times New Roman" w:eastAsia="Times New Roman" w:hAnsi="Times New Roman" w:cs="Times New Roman"/>
          <w:b/>
          <w:bCs/>
          <w:color w:val="000000" w:themeColor="text1"/>
          <w:sz w:val="26"/>
          <w:szCs w:val="26"/>
          <w:lang w:eastAsia="ru-RU"/>
        </w:rPr>
        <w:t>я</w:t>
      </w:r>
      <w:r w:rsidRPr="005E4F07">
        <w:rPr>
          <w:rFonts w:ascii="Times New Roman" w:eastAsia="Times New Roman" w:hAnsi="Times New Roman" w:cs="Times New Roman"/>
          <w:b/>
          <w:bCs/>
          <w:color w:val="000000" w:themeColor="text1"/>
          <w:sz w:val="26"/>
          <w:szCs w:val="26"/>
          <w:lang w:eastAsia="ru-RU"/>
        </w:rPr>
        <w:t xml:space="preserve"> и пресечени</w:t>
      </w:r>
      <w:r>
        <w:rPr>
          <w:rFonts w:ascii="Times New Roman" w:eastAsia="Times New Roman" w:hAnsi="Times New Roman" w:cs="Times New Roman"/>
          <w:b/>
          <w:bCs/>
          <w:color w:val="000000" w:themeColor="text1"/>
          <w:sz w:val="26"/>
          <w:szCs w:val="26"/>
          <w:lang w:eastAsia="ru-RU"/>
        </w:rPr>
        <w:t>я</w:t>
      </w:r>
      <w:r w:rsidRPr="005E4F07">
        <w:rPr>
          <w:rFonts w:ascii="Times New Roman" w:eastAsia="Times New Roman" w:hAnsi="Times New Roman" w:cs="Times New Roman"/>
          <w:b/>
          <w:bCs/>
          <w:color w:val="000000" w:themeColor="text1"/>
          <w:sz w:val="26"/>
          <w:szCs w:val="26"/>
          <w:lang w:eastAsia="ru-RU"/>
        </w:rPr>
        <w:t xml:space="preserve">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w:t>
      </w:r>
      <w:r w:rsidRPr="005E4F07">
        <w:rPr>
          <w:rFonts w:ascii="Times New Roman" w:eastAsia="Times New Roman" w:hAnsi="Times New Roman" w:cs="Times New Roman"/>
          <w:b/>
          <w:bCs/>
          <w:color w:val="000000" w:themeColor="text1"/>
          <w:sz w:val="26"/>
          <w:szCs w:val="26"/>
          <w:lang w:eastAsia="ru-RU"/>
        </w:rPr>
        <w:lastRenderedPageBreak/>
        <w:t>Российской Федерации, направленных на недопущение, ограничение, устранение конкуренции (статья 15 Закона о защите конкуренции)</w:t>
      </w:r>
    </w:p>
    <w:p w:rsidR="00381CA4" w:rsidRPr="005E4F07" w:rsidRDefault="00381CA4" w:rsidP="00381CA4">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За 6 месяцев 2023 года </w:t>
      </w:r>
      <w:r w:rsidRPr="005E4F07">
        <w:rPr>
          <w:rFonts w:ascii="Times New Roman" w:eastAsia="Times New Roman" w:hAnsi="Times New Roman" w:cs="Times New Roman"/>
          <w:color w:val="000000" w:themeColor="text1"/>
          <w:sz w:val="26"/>
          <w:szCs w:val="26"/>
          <w:lang w:eastAsia="ru-RU"/>
        </w:rPr>
        <w:t xml:space="preserve">выдано </w:t>
      </w:r>
      <w:r>
        <w:rPr>
          <w:rFonts w:ascii="Times New Roman" w:eastAsia="Times New Roman" w:hAnsi="Times New Roman" w:cs="Times New Roman"/>
          <w:color w:val="000000" w:themeColor="text1"/>
          <w:sz w:val="26"/>
          <w:szCs w:val="26"/>
          <w:lang w:eastAsia="ru-RU"/>
        </w:rPr>
        <w:t>4</w:t>
      </w:r>
      <w:r w:rsidRPr="005E4F07">
        <w:rPr>
          <w:rFonts w:ascii="Times New Roman" w:eastAsia="Times New Roman" w:hAnsi="Times New Roman" w:cs="Times New Roman"/>
          <w:color w:val="000000" w:themeColor="text1"/>
          <w:sz w:val="26"/>
          <w:szCs w:val="26"/>
          <w:lang w:eastAsia="ru-RU"/>
        </w:rPr>
        <w:t xml:space="preserve"> предупреждения</w:t>
      </w:r>
      <w:r>
        <w:rPr>
          <w:rFonts w:ascii="Times New Roman" w:eastAsia="Times New Roman" w:hAnsi="Times New Roman" w:cs="Times New Roman"/>
          <w:color w:val="000000" w:themeColor="text1"/>
          <w:sz w:val="26"/>
          <w:szCs w:val="26"/>
          <w:lang w:eastAsia="ru-RU"/>
        </w:rPr>
        <w:t xml:space="preserve"> органам местного самоуправления в связи с выявлением признаков нарушения вышеуказанного антимонопольного запрета.</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За 2022 год</w:t>
      </w:r>
      <w:r>
        <w:rPr>
          <w:rFonts w:ascii="Times New Roman" w:eastAsia="Times New Roman" w:hAnsi="Times New Roman" w:cs="Times New Roman"/>
          <w:color w:val="000000" w:themeColor="text1"/>
          <w:sz w:val="26"/>
          <w:szCs w:val="26"/>
          <w:lang w:eastAsia="ru-RU"/>
        </w:rPr>
        <w:t xml:space="preserve"> выдано 5 предупреждений. </w:t>
      </w:r>
    </w:p>
    <w:p w:rsidR="00381CA4" w:rsidRPr="005E4F07"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u w:val="single"/>
          <w:lang w:eastAsia="ru-RU"/>
        </w:rPr>
        <w:t>Примеры значимых предупреждений</w:t>
      </w:r>
      <w:r w:rsidRPr="005E4F07">
        <w:rPr>
          <w:rFonts w:ascii="Times New Roman" w:eastAsia="Times New Roman" w:hAnsi="Times New Roman" w:cs="Times New Roman"/>
          <w:color w:val="000000" w:themeColor="text1"/>
          <w:sz w:val="26"/>
          <w:szCs w:val="26"/>
          <w:lang w:eastAsia="ru-RU"/>
        </w:rPr>
        <w:t>.</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p>
    <w:p w:rsidR="00381CA4" w:rsidRPr="00AB4C36"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В адрес Липецкого УФАС России поступило обращение от Липецкого регионального отделения ассоциации малоформатной торговли на действия (бездействия) Администрации города Липецка. Исходя из текста жалобы, нарушения со стороны Администрации города Липецка выразились в неправомерном подходе к расчету платы за размещение нестационарных торговых объектов (далее – «НТО»), по формуле утвержденной Порядком предоставления права размещения нестационарных торговых объектов на территории города Липецка, утвержденном постановлением администрации г. Липецка от 10.06.2016 № 1006, в части установления величины базовой ставки, за основу которой была принята базовая доходность в месяц, установленная ст. 346.29 НК РФ, которая с 2021 года утратила силу.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Анализ норм действующего законодательства, позвол</w:t>
      </w:r>
      <w:r>
        <w:rPr>
          <w:rFonts w:ascii="Times New Roman" w:eastAsia="Times New Roman" w:hAnsi="Times New Roman" w:cs="Times New Roman"/>
          <w:color w:val="000000" w:themeColor="text1"/>
          <w:sz w:val="26"/>
          <w:szCs w:val="26"/>
          <w:lang w:eastAsia="ru-RU"/>
        </w:rPr>
        <w:t>ил</w:t>
      </w:r>
      <w:r w:rsidRPr="00AB4C36">
        <w:rPr>
          <w:rFonts w:ascii="Times New Roman" w:eastAsia="Times New Roman" w:hAnsi="Times New Roman" w:cs="Times New Roman"/>
          <w:color w:val="000000" w:themeColor="text1"/>
          <w:sz w:val="26"/>
          <w:szCs w:val="26"/>
          <w:lang w:eastAsia="ru-RU"/>
        </w:rPr>
        <w:t xml:space="preserve"> сделать следующий вывод.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В соответствии с ч. 3 ст. 6 Федерального закона от 28.12.2009 № 381 "Об основах государственного регулирования торговой деятельности в Российской Федерации" (далее – «Закона № 381-ФЗ») настоящий Федеральный закон регулирует отношения, возникающие между органами государственной власти, органами 2023-943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Согласно ч. 3 ст. 3 Закона № 381-ФЗ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w:t>
      </w:r>
      <w:r>
        <w:rPr>
          <w:rFonts w:ascii="Times New Roman" w:eastAsia="Times New Roman" w:hAnsi="Times New Roman" w:cs="Times New Roman"/>
          <w:color w:val="000000" w:themeColor="text1"/>
          <w:sz w:val="26"/>
          <w:szCs w:val="26"/>
          <w:lang w:eastAsia="ru-RU"/>
        </w:rPr>
        <w:t>оссийской Федерации.</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Пунктами 15 и 26 ч. 1 ст. 16 Федерального закона от 06.10.2003 № 131- ФЗ "Об общих принципах организации местного самоуправления в Российской Федерации" установлено, что к вопросам местного значения городского округа относятся создание условий для обеспечения жителей городского округа услугами общественного питания, торговли, а также осуществление муниципального земельного контрол</w:t>
      </w:r>
      <w:r>
        <w:rPr>
          <w:rFonts w:ascii="Times New Roman" w:eastAsia="Times New Roman" w:hAnsi="Times New Roman" w:cs="Times New Roman"/>
          <w:color w:val="000000" w:themeColor="text1"/>
          <w:sz w:val="26"/>
          <w:szCs w:val="26"/>
          <w:lang w:eastAsia="ru-RU"/>
        </w:rPr>
        <w:t>я в границах городского округа.</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Пунктом 1 ст. 39.36 ЗК РФ предусмотрено, что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 381-ФЗ "Об основах государственного регулирования торговой деятельности в Российской Федерации".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Частью 1 ст. 10 Закона № 381-ФЗ предусмотрено, что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w:t>
      </w:r>
      <w:r w:rsidRPr="00AB4C36">
        <w:rPr>
          <w:rFonts w:ascii="Times New Roman" w:eastAsia="Times New Roman" w:hAnsi="Times New Roman" w:cs="Times New Roman"/>
          <w:color w:val="000000" w:themeColor="text1"/>
          <w:sz w:val="26"/>
          <w:szCs w:val="26"/>
          <w:lang w:eastAsia="ru-RU"/>
        </w:rPr>
        <w:lastRenderedPageBreak/>
        <w:t xml:space="preserve">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r>
        <w:rPr>
          <w:rFonts w:ascii="Times New Roman" w:eastAsia="Times New Roman" w:hAnsi="Times New Roman" w:cs="Times New Roman"/>
          <w:color w:val="000000" w:themeColor="text1"/>
          <w:sz w:val="26"/>
          <w:szCs w:val="26"/>
          <w:lang w:eastAsia="ru-RU"/>
        </w:rPr>
        <w:t xml:space="preserve"> (ч. 3 ст. 10 Закона № 381-ФЗ).</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Согласно подп. 36 п. 1 ст. 50 Устава города Липецка к компетенции администрации города Липецка относится создание условий для обеспечения населения города услугами связи, общественного питания, торговли и бытового обслуживания, организация ярмарок, разработка, утверждение, опубликование в порядке, предусмотренном для официального опубликования муниципальных правовых актов, а также размещение на официальном сайте администрации города схемы размещения нестационарных торговых объектов, внесение в нее изменений.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В соответствии с Законом № 381-ФЗ, приказом управления потребительского рынка и ценовой политики Липецкой области от 12.10.2011 № 241 "Об утверждении Порядка разработки и утверждения органами местного самоуправления схемы размещения нестационарных торговых объектов на территории Липецкой области" и Уставом города Липецка администрация города была утверждена схема размещения нестационарных торговых объектов киосков и павильонов на территории города Липецка. В указанную схему было включено 1108 НТО, из них заключено 758 договоров на размещение НТО.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В силу п. 26 ст. 1 Федерального закона от 23.06.2014 № 171-ФЗ Земельный кодекс Российской Федерации (далее – ЗК РФ) был дополнен главой V.6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Указанная глава, в которую входят ст. 39.33 - 39.36 ЗК РФ, вступили в силу с 01.03.2015 (ст. 35 Закона от 23.06.2014 № 171-ФЗ).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Согласно подп. 6 п. 1 ст. 39.33 ЗК РФ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случае размещени</w:t>
      </w:r>
      <w:r>
        <w:rPr>
          <w:rFonts w:ascii="Times New Roman" w:eastAsia="Times New Roman" w:hAnsi="Times New Roman" w:cs="Times New Roman"/>
          <w:color w:val="000000" w:themeColor="text1"/>
          <w:sz w:val="26"/>
          <w:szCs w:val="26"/>
          <w:lang w:eastAsia="ru-RU"/>
        </w:rPr>
        <w:t>я</w:t>
      </w:r>
      <w:r w:rsidRPr="00AB4C36">
        <w:rPr>
          <w:rFonts w:ascii="Times New Roman" w:eastAsia="Times New Roman" w:hAnsi="Times New Roman" w:cs="Times New Roman"/>
          <w:color w:val="000000" w:themeColor="text1"/>
          <w:sz w:val="26"/>
          <w:szCs w:val="26"/>
          <w:lang w:eastAsia="ru-RU"/>
        </w:rPr>
        <w:t xml:space="preserve"> нестационарных торговых объектов, рекламных конструкций, а также иных объектов, виды которых устанавливаются Правительством Российской Федерации.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В соответствии с п. 7 ст. 1 ЗК РФ использование земли в Российской Федерации является платным. На основании п. 1 ст. 65 ЗК РФ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названным кодексом. Вопрос об определении размера платы по договору на размещение нестационарного торгового объекта на федеральном уровне не урегулирован, вместе с тем с учетом схожести правоотношений об определении размера платы по договору на размещение нестационарного торгового объекта и правоотношений по поводу определения платы за пользование земельными участками к спорным правоотношениям применимы основополагающие принципы определения платы за пользование земельными участками, к числу которых относится арендная плата, земельный налог и иная плата.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Таким образом, нормы ЗК РФ наделяют правом орган местного самоуправления устанавливать иную плату за размещение нестационарного торгового объекта за исключением налога на недвижимость и арендной платы.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lastRenderedPageBreak/>
        <w:t>Постановление</w:t>
      </w:r>
      <w:r>
        <w:rPr>
          <w:rFonts w:ascii="Times New Roman" w:eastAsia="Times New Roman" w:hAnsi="Times New Roman" w:cs="Times New Roman"/>
          <w:color w:val="000000" w:themeColor="text1"/>
          <w:sz w:val="26"/>
          <w:szCs w:val="26"/>
          <w:lang w:eastAsia="ru-RU"/>
        </w:rPr>
        <w:t>м</w:t>
      </w:r>
      <w:r w:rsidRPr="00AB4C36">
        <w:rPr>
          <w:rFonts w:ascii="Times New Roman" w:eastAsia="Times New Roman" w:hAnsi="Times New Roman" w:cs="Times New Roman"/>
          <w:color w:val="000000" w:themeColor="text1"/>
          <w:sz w:val="26"/>
          <w:szCs w:val="26"/>
          <w:lang w:eastAsia="ru-RU"/>
        </w:rPr>
        <w:t xml:space="preserve"> администрации города Липецка от 10.06.2016 № 1006 утвержден Порядок предоставления права размещения нестационарных торговых объектов на территории города Липецка (далее – «Порядок № 1006»). Порядок № 1006 предусматривает размещение нестационарных торговых объектов киосков и павильонов на основании договоров на размещение нестационарных торговых объектов. В разделе 7 Порядка № 1006 указано, что размер платы за размещение нестационарных торговых объектов на земельных участках, переданных во временное владение (пользование) гражданам или юридическим лицам, определяется правообладателем земельного участка. Указанный раздел также содержит порядок платы за размещение НТО, согласно которого расчет платы за размещение нестационарного торгового объекта определяется по следующим формулам: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д</w:t>
      </w:r>
      <w:r w:rsidRPr="00AB4C36">
        <w:rPr>
          <w:rFonts w:ascii="Times New Roman" w:eastAsia="Times New Roman" w:hAnsi="Times New Roman" w:cs="Times New Roman"/>
          <w:color w:val="000000" w:themeColor="text1"/>
          <w:sz w:val="26"/>
          <w:szCs w:val="26"/>
          <w:lang w:eastAsia="ru-RU"/>
        </w:rPr>
        <w:t>ля киосков, павильонов и торговых (</w:t>
      </w:r>
      <w:proofErr w:type="spellStart"/>
      <w:r w:rsidRPr="00AB4C36">
        <w:rPr>
          <w:rFonts w:ascii="Times New Roman" w:eastAsia="Times New Roman" w:hAnsi="Times New Roman" w:cs="Times New Roman"/>
          <w:color w:val="000000" w:themeColor="text1"/>
          <w:sz w:val="26"/>
          <w:szCs w:val="26"/>
          <w:lang w:eastAsia="ru-RU"/>
        </w:rPr>
        <w:t>вендинговых</w:t>
      </w:r>
      <w:proofErr w:type="spellEnd"/>
      <w:r w:rsidRPr="00AB4C36">
        <w:rPr>
          <w:rFonts w:ascii="Times New Roman" w:eastAsia="Times New Roman" w:hAnsi="Times New Roman" w:cs="Times New Roman"/>
          <w:color w:val="000000" w:themeColor="text1"/>
          <w:sz w:val="26"/>
          <w:szCs w:val="26"/>
          <w:lang w:eastAsia="ru-RU"/>
        </w:rPr>
        <w:t xml:space="preserve">) автоматов, площадь которых не превышает 10 (десять) квадратных метров: </w:t>
      </w:r>
      <w:proofErr w:type="spellStart"/>
      <w:r w:rsidRPr="00AB4C36">
        <w:rPr>
          <w:rFonts w:ascii="Times New Roman" w:eastAsia="Times New Roman" w:hAnsi="Times New Roman" w:cs="Times New Roman"/>
          <w:color w:val="000000" w:themeColor="text1"/>
          <w:sz w:val="26"/>
          <w:szCs w:val="26"/>
          <w:lang w:eastAsia="ru-RU"/>
        </w:rPr>
        <w:t>Пнто</w:t>
      </w:r>
      <w:proofErr w:type="spellEnd"/>
      <w:r w:rsidRPr="00AB4C36">
        <w:rPr>
          <w:rFonts w:ascii="Times New Roman" w:eastAsia="Times New Roman" w:hAnsi="Times New Roman" w:cs="Times New Roman"/>
          <w:color w:val="000000" w:themeColor="text1"/>
          <w:sz w:val="26"/>
          <w:szCs w:val="26"/>
          <w:lang w:eastAsia="ru-RU"/>
        </w:rPr>
        <w:t xml:space="preserve"> = </w:t>
      </w:r>
      <w:proofErr w:type="spellStart"/>
      <w:r w:rsidRPr="00AB4C36">
        <w:rPr>
          <w:rFonts w:ascii="Times New Roman" w:eastAsia="Times New Roman" w:hAnsi="Times New Roman" w:cs="Times New Roman"/>
          <w:color w:val="000000" w:themeColor="text1"/>
          <w:sz w:val="26"/>
          <w:szCs w:val="26"/>
          <w:lang w:eastAsia="ru-RU"/>
        </w:rPr>
        <w:t>Бст</w:t>
      </w:r>
      <w:proofErr w:type="spellEnd"/>
      <w:r w:rsidRPr="00AB4C36">
        <w:rPr>
          <w:rFonts w:ascii="Times New Roman" w:eastAsia="Times New Roman" w:hAnsi="Times New Roman" w:cs="Times New Roman"/>
          <w:color w:val="000000" w:themeColor="text1"/>
          <w:sz w:val="26"/>
          <w:szCs w:val="26"/>
          <w:lang w:eastAsia="ru-RU"/>
        </w:rPr>
        <w:t xml:space="preserve"> x </w:t>
      </w:r>
      <w:proofErr w:type="spellStart"/>
      <w:r w:rsidRPr="00AB4C36">
        <w:rPr>
          <w:rFonts w:ascii="Times New Roman" w:eastAsia="Times New Roman" w:hAnsi="Times New Roman" w:cs="Times New Roman"/>
          <w:color w:val="000000" w:themeColor="text1"/>
          <w:sz w:val="26"/>
          <w:szCs w:val="26"/>
          <w:lang w:eastAsia="ru-RU"/>
        </w:rPr>
        <w:t>Квд</w:t>
      </w:r>
      <w:proofErr w:type="spellEnd"/>
      <w:r w:rsidRPr="00AB4C36">
        <w:rPr>
          <w:rFonts w:ascii="Times New Roman" w:eastAsia="Times New Roman" w:hAnsi="Times New Roman" w:cs="Times New Roman"/>
          <w:color w:val="000000" w:themeColor="text1"/>
          <w:sz w:val="26"/>
          <w:szCs w:val="26"/>
          <w:lang w:eastAsia="ru-RU"/>
        </w:rPr>
        <w:t xml:space="preserve">, где: </w:t>
      </w:r>
      <w:proofErr w:type="spellStart"/>
      <w:r w:rsidRPr="00AB4C36">
        <w:rPr>
          <w:rFonts w:ascii="Times New Roman" w:eastAsia="Times New Roman" w:hAnsi="Times New Roman" w:cs="Times New Roman"/>
          <w:color w:val="000000" w:themeColor="text1"/>
          <w:sz w:val="26"/>
          <w:szCs w:val="26"/>
          <w:lang w:eastAsia="ru-RU"/>
        </w:rPr>
        <w:t>Пнто</w:t>
      </w:r>
      <w:proofErr w:type="spellEnd"/>
      <w:r w:rsidRPr="00AB4C36">
        <w:rPr>
          <w:rFonts w:ascii="Times New Roman" w:eastAsia="Times New Roman" w:hAnsi="Times New Roman" w:cs="Times New Roman"/>
          <w:color w:val="000000" w:themeColor="text1"/>
          <w:sz w:val="26"/>
          <w:szCs w:val="26"/>
          <w:lang w:eastAsia="ru-RU"/>
        </w:rPr>
        <w:t xml:space="preserve"> - плата за размещение нестационарного торгового объекта; </w:t>
      </w:r>
      <w:proofErr w:type="spellStart"/>
      <w:r w:rsidRPr="00AB4C36">
        <w:rPr>
          <w:rFonts w:ascii="Times New Roman" w:eastAsia="Times New Roman" w:hAnsi="Times New Roman" w:cs="Times New Roman"/>
          <w:color w:val="000000" w:themeColor="text1"/>
          <w:sz w:val="26"/>
          <w:szCs w:val="26"/>
          <w:lang w:eastAsia="ru-RU"/>
        </w:rPr>
        <w:t>Бст</w:t>
      </w:r>
      <w:proofErr w:type="spellEnd"/>
      <w:r w:rsidRPr="00AB4C36">
        <w:rPr>
          <w:rFonts w:ascii="Times New Roman" w:eastAsia="Times New Roman" w:hAnsi="Times New Roman" w:cs="Times New Roman"/>
          <w:color w:val="000000" w:themeColor="text1"/>
          <w:sz w:val="26"/>
          <w:szCs w:val="26"/>
          <w:lang w:eastAsia="ru-RU"/>
        </w:rPr>
        <w:t xml:space="preserve"> - базовая ставка платы за размещение нестационарного торгового объекта; </w:t>
      </w:r>
      <w:proofErr w:type="spellStart"/>
      <w:r w:rsidRPr="00AB4C36">
        <w:rPr>
          <w:rFonts w:ascii="Times New Roman" w:eastAsia="Times New Roman" w:hAnsi="Times New Roman" w:cs="Times New Roman"/>
          <w:color w:val="000000" w:themeColor="text1"/>
          <w:sz w:val="26"/>
          <w:szCs w:val="26"/>
          <w:lang w:eastAsia="ru-RU"/>
        </w:rPr>
        <w:t>Квд</w:t>
      </w:r>
      <w:proofErr w:type="spellEnd"/>
      <w:r w:rsidRPr="00AB4C36">
        <w:rPr>
          <w:rFonts w:ascii="Times New Roman" w:eastAsia="Times New Roman" w:hAnsi="Times New Roman" w:cs="Times New Roman"/>
          <w:color w:val="000000" w:themeColor="text1"/>
          <w:sz w:val="26"/>
          <w:szCs w:val="26"/>
          <w:lang w:eastAsia="ru-RU"/>
        </w:rPr>
        <w:t xml:space="preserve"> - коэффициент вида деятельности. Базовая ставка платы за размещение нестационарного торгового объекта (</w:t>
      </w:r>
      <w:proofErr w:type="spellStart"/>
      <w:r w:rsidRPr="00AB4C36">
        <w:rPr>
          <w:rFonts w:ascii="Times New Roman" w:eastAsia="Times New Roman" w:hAnsi="Times New Roman" w:cs="Times New Roman"/>
          <w:color w:val="000000" w:themeColor="text1"/>
          <w:sz w:val="26"/>
          <w:szCs w:val="26"/>
          <w:lang w:eastAsia="ru-RU"/>
        </w:rPr>
        <w:t>Бст</w:t>
      </w:r>
      <w:proofErr w:type="spellEnd"/>
      <w:r w:rsidRPr="00AB4C36">
        <w:rPr>
          <w:rFonts w:ascii="Times New Roman" w:eastAsia="Times New Roman" w:hAnsi="Times New Roman" w:cs="Times New Roman"/>
          <w:color w:val="000000" w:themeColor="text1"/>
          <w:sz w:val="26"/>
          <w:szCs w:val="26"/>
          <w:lang w:eastAsia="ru-RU"/>
        </w:rPr>
        <w:t xml:space="preserve">) для нестационарных торговых объектов, площадь которых не превышает 10 (десять) квадратных метров, устанавливается в размере 7000,00 (семь тысяч) рубля.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Для киосков, павильонов, площадь которых превышает 10 (десять) квадратных метров: </w:t>
      </w:r>
      <w:proofErr w:type="spellStart"/>
      <w:r w:rsidRPr="00AB4C36">
        <w:rPr>
          <w:rFonts w:ascii="Times New Roman" w:eastAsia="Times New Roman" w:hAnsi="Times New Roman" w:cs="Times New Roman"/>
          <w:color w:val="000000" w:themeColor="text1"/>
          <w:sz w:val="26"/>
          <w:szCs w:val="26"/>
          <w:lang w:eastAsia="ru-RU"/>
        </w:rPr>
        <w:t>Пнто</w:t>
      </w:r>
      <w:proofErr w:type="spellEnd"/>
      <w:r w:rsidRPr="00AB4C36">
        <w:rPr>
          <w:rFonts w:ascii="Times New Roman" w:eastAsia="Times New Roman" w:hAnsi="Times New Roman" w:cs="Times New Roman"/>
          <w:color w:val="000000" w:themeColor="text1"/>
          <w:sz w:val="26"/>
          <w:szCs w:val="26"/>
          <w:lang w:eastAsia="ru-RU"/>
        </w:rPr>
        <w:t xml:space="preserve"> = S x </w:t>
      </w:r>
      <w:proofErr w:type="spellStart"/>
      <w:r w:rsidRPr="00AB4C36">
        <w:rPr>
          <w:rFonts w:ascii="Times New Roman" w:eastAsia="Times New Roman" w:hAnsi="Times New Roman" w:cs="Times New Roman"/>
          <w:color w:val="000000" w:themeColor="text1"/>
          <w:sz w:val="26"/>
          <w:szCs w:val="26"/>
          <w:lang w:eastAsia="ru-RU"/>
        </w:rPr>
        <w:t>Бст</w:t>
      </w:r>
      <w:proofErr w:type="spellEnd"/>
      <w:r w:rsidRPr="00AB4C36">
        <w:rPr>
          <w:rFonts w:ascii="Times New Roman" w:eastAsia="Times New Roman" w:hAnsi="Times New Roman" w:cs="Times New Roman"/>
          <w:color w:val="000000" w:themeColor="text1"/>
          <w:sz w:val="26"/>
          <w:szCs w:val="26"/>
          <w:lang w:eastAsia="ru-RU"/>
        </w:rPr>
        <w:t xml:space="preserve"> x </w:t>
      </w:r>
      <w:proofErr w:type="spellStart"/>
      <w:r w:rsidRPr="00AB4C36">
        <w:rPr>
          <w:rFonts w:ascii="Times New Roman" w:eastAsia="Times New Roman" w:hAnsi="Times New Roman" w:cs="Times New Roman"/>
          <w:color w:val="000000" w:themeColor="text1"/>
          <w:sz w:val="26"/>
          <w:szCs w:val="26"/>
          <w:lang w:eastAsia="ru-RU"/>
        </w:rPr>
        <w:t>Квд</w:t>
      </w:r>
      <w:proofErr w:type="spellEnd"/>
      <w:r w:rsidRPr="00AB4C36">
        <w:rPr>
          <w:rFonts w:ascii="Times New Roman" w:eastAsia="Times New Roman" w:hAnsi="Times New Roman" w:cs="Times New Roman"/>
          <w:color w:val="000000" w:themeColor="text1"/>
          <w:sz w:val="26"/>
          <w:szCs w:val="26"/>
          <w:lang w:eastAsia="ru-RU"/>
        </w:rPr>
        <w:t xml:space="preserve">, где: </w:t>
      </w:r>
      <w:proofErr w:type="spellStart"/>
      <w:r w:rsidRPr="00AB4C36">
        <w:rPr>
          <w:rFonts w:ascii="Times New Roman" w:eastAsia="Times New Roman" w:hAnsi="Times New Roman" w:cs="Times New Roman"/>
          <w:color w:val="000000" w:themeColor="text1"/>
          <w:sz w:val="26"/>
          <w:szCs w:val="26"/>
          <w:lang w:eastAsia="ru-RU"/>
        </w:rPr>
        <w:t>Пнто</w:t>
      </w:r>
      <w:proofErr w:type="spellEnd"/>
      <w:r w:rsidRPr="00AB4C36">
        <w:rPr>
          <w:rFonts w:ascii="Times New Roman" w:eastAsia="Times New Roman" w:hAnsi="Times New Roman" w:cs="Times New Roman"/>
          <w:color w:val="000000" w:themeColor="text1"/>
          <w:sz w:val="26"/>
          <w:szCs w:val="26"/>
          <w:lang w:eastAsia="ru-RU"/>
        </w:rPr>
        <w:t xml:space="preserve"> - плата за размещение нестационарного торгового объекта; S - площадь нестационарного торгового объекта; </w:t>
      </w:r>
      <w:proofErr w:type="spellStart"/>
      <w:r w:rsidRPr="00AB4C36">
        <w:rPr>
          <w:rFonts w:ascii="Times New Roman" w:eastAsia="Times New Roman" w:hAnsi="Times New Roman" w:cs="Times New Roman"/>
          <w:color w:val="000000" w:themeColor="text1"/>
          <w:sz w:val="26"/>
          <w:szCs w:val="26"/>
          <w:lang w:eastAsia="ru-RU"/>
        </w:rPr>
        <w:t>Бст</w:t>
      </w:r>
      <w:proofErr w:type="spellEnd"/>
      <w:r w:rsidRPr="00AB4C36">
        <w:rPr>
          <w:rFonts w:ascii="Times New Roman" w:eastAsia="Times New Roman" w:hAnsi="Times New Roman" w:cs="Times New Roman"/>
          <w:color w:val="000000" w:themeColor="text1"/>
          <w:sz w:val="26"/>
          <w:szCs w:val="26"/>
          <w:lang w:eastAsia="ru-RU"/>
        </w:rPr>
        <w:t xml:space="preserve"> - базовая ставка платы за размещение нестационарного торгового объекта; </w:t>
      </w:r>
      <w:proofErr w:type="spellStart"/>
      <w:r w:rsidRPr="00AB4C36">
        <w:rPr>
          <w:rFonts w:ascii="Times New Roman" w:eastAsia="Times New Roman" w:hAnsi="Times New Roman" w:cs="Times New Roman"/>
          <w:color w:val="000000" w:themeColor="text1"/>
          <w:sz w:val="26"/>
          <w:szCs w:val="26"/>
          <w:lang w:eastAsia="ru-RU"/>
        </w:rPr>
        <w:t>Квд</w:t>
      </w:r>
      <w:proofErr w:type="spellEnd"/>
      <w:r w:rsidRPr="00AB4C36">
        <w:rPr>
          <w:rFonts w:ascii="Times New Roman" w:eastAsia="Times New Roman" w:hAnsi="Times New Roman" w:cs="Times New Roman"/>
          <w:color w:val="000000" w:themeColor="text1"/>
          <w:sz w:val="26"/>
          <w:szCs w:val="26"/>
          <w:lang w:eastAsia="ru-RU"/>
        </w:rPr>
        <w:t xml:space="preserve"> - коэффициент вида деятельности. Базовая ставка платы за размещение нестационарного торгового объекта (</w:t>
      </w:r>
      <w:proofErr w:type="spellStart"/>
      <w:r w:rsidRPr="00AB4C36">
        <w:rPr>
          <w:rFonts w:ascii="Times New Roman" w:eastAsia="Times New Roman" w:hAnsi="Times New Roman" w:cs="Times New Roman"/>
          <w:color w:val="000000" w:themeColor="text1"/>
          <w:sz w:val="26"/>
          <w:szCs w:val="26"/>
          <w:lang w:eastAsia="ru-RU"/>
        </w:rPr>
        <w:t>Бст</w:t>
      </w:r>
      <w:proofErr w:type="spellEnd"/>
      <w:r w:rsidRPr="00AB4C36">
        <w:rPr>
          <w:rFonts w:ascii="Times New Roman" w:eastAsia="Times New Roman" w:hAnsi="Times New Roman" w:cs="Times New Roman"/>
          <w:color w:val="000000" w:themeColor="text1"/>
          <w:sz w:val="26"/>
          <w:szCs w:val="26"/>
          <w:lang w:eastAsia="ru-RU"/>
        </w:rPr>
        <w:t xml:space="preserve">) для нестационарных торговых объектов, площадь которых превышает 10 (десять) квадратных метров, устанавливается в размере 700,00 (семьсот) рубля за 1 (один) кв. м.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Как было установлено, расчет платы по всем договорам на размещение нестационарных торговых объектов производится по единой методике, указанной в Порядке № 1006. В расчете по данной методике используется показатель Базовой ставки (</w:t>
      </w:r>
      <w:proofErr w:type="spellStart"/>
      <w:r w:rsidRPr="00AB4C36">
        <w:rPr>
          <w:rFonts w:ascii="Times New Roman" w:eastAsia="Times New Roman" w:hAnsi="Times New Roman" w:cs="Times New Roman"/>
          <w:color w:val="000000" w:themeColor="text1"/>
          <w:sz w:val="26"/>
          <w:szCs w:val="26"/>
          <w:lang w:eastAsia="ru-RU"/>
        </w:rPr>
        <w:t>Бст</w:t>
      </w:r>
      <w:proofErr w:type="spellEnd"/>
      <w:r w:rsidRPr="00AB4C36">
        <w:rPr>
          <w:rFonts w:ascii="Times New Roman" w:eastAsia="Times New Roman" w:hAnsi="Times New Roman" w:cs="Times New Roman"/>
          <w:color w:val="000000" w:themeColor="text1"/>
          <w:sz w:val="26"/>
          <w:szCs w:val="26"/>
          <w:lang w:eastAsia="ru-RU"/>
        </w:rPr>
        <w:t xml:space="preserve">). Величина базовой ставки не менялась с момента утверждения порядка. За основу базовой ставки платы за размещение нестационарного торгового объекта была принята базовая доходность в месяц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которая используется для расчета величины вмененного дохода), установленная ст. 346.29 НК РФ для исчисления суммы единого налога в зависимости от вида предпринимательской деятельности: - оказание услуг по передаче во временное владение и (или) в пользование земельных участков для размещения объектов стационарной или нестационарной торговой сети, а также объектов организации общественного 4 питания, если площадь земельного участка не превышает 10 квадратных метров – 10 000,00 рублей за 1 переданный во временное владение и (или) в пользование земельный участок; - оказание услуг по передаче во временное владение и (или) в пользование земельных участков для размещения объектов стационарной или нестационарной торговой сети, а также объектов организации общественного питания, если площадь земельного участка превышает 10 квадратных метров – 1 000,00 рублей за 1 переданный во временное владение и (или) в пользование земельный участок. При этом, данные показатели (базовая доходность) были скорректированы на корректирующий коэффициент К2, равный 0,7 (решение Липецкого городского Совета депутатов от 20.09.2005 № 126 «О проекте Положения о едином налоге на вмененный доход для отдельных видов деятельности в городе Липецка»). Значение коэффициента вида доходности был определен в зависимости от доходности </w:t>
      </w:r>
      <w:r w:rsidRPr="00AB4C36">
        <w:rPr>
          <w:rFonts w:ascii="Times New Roman" w:eastAsia="Times New Roman" w:hAnsi="Times New Roman" w:cs="Times New Roman"/>
          <w:color w:val="000000" w:themeColor="text1"/>
          <w:sz w:val="26"/>
          <w:szCs w:val="26"/>
          <w:lang w:eastAsia="ru-RU"/>
        </w:rPr>
        <w:lastRenderedPageBreak/>
        <w:t xml:space="preserve">определенного сегмента потребительского рынка. Показатель базовой доходности, был установлен на основании единого налога на вмененный доход (ст. 346.29 НК РФ). Федеральным законом от 02.07.2021 № 305-ФЗ глава 26.3 НК РФ, в том числе ст. 346.29 НК РФ были отменены 02.07.2021, однако изменения в расчёт платы за размещение НТО не вносились.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Таким образом, в текущий момент обоснованный экономический расчет платы по договору на размещение НТО отсутствует.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В период времени с 04.05.2010 по 08.03.2020 между Управлением имущественных и земельных отношений Липецкой области (Арендодатель) и </w:t>
      </w:r>
      <w:proofErr w:type="spellStart"/>
      <w:r w:rsidRPr="00AB4C36">
        <w:rPr>
          <w:rFonts w:ascii="Times New Roman" w:eastAsia="Times New Roman" w:hAnsi="Times New Roman" w:cs="Times New Roman"/>
          <w:color w:val="000000" w:themeColor="text1"/>
          <w:sz w:val="26"/>
          <w:szCs w:val="26"/>
          <w:lang w:eastAsia="ru-RU"/>
        </w:rPr>
        <w:t>Шведко</w:t>
      </w:r>
      <w:proofErr w:type="spellEnd"/>
      <w:r w:rsidRPr="00AB4C36">
        <w:rPr>
          <w:rFonts w:ascii="Times New Roman" w:eastAsia="Times New Roman" w:hAnsi="Times New Roman" w:cs="Times New Roman"/>
          <w:color w:val="000000" w:themeColor="text1"/>
          <w:sz w:val="26"/>
          <w:szCs w:val="26"/>
          <w:lang w:eastAsia="ru-RU"/>
        </w:rPr>
        <w:t xml:space="preserve"> М.А. (Арендатор) был заключен договор аренды земельного участка под объекты, не относящиеся к объектам недвижимости от 04.05.2010 № 867/10-ВР (далее – «Договор аренды»).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Согласно п. 1.1 Договора аренды Арендодатель предоставляет, а Арендатор принимает в аренду земельный участок, относящийся к категории земель населенных пунктов, с кадастровым № 48:20:020101:78 площадью 80 </w:t>
      </w:r>
      <w:proofErr w:type="spellStart"/>
      <w:r w:rsidRPr="00AB4C36">
        <w:rPr>
          <w:rFonts w:ascii="Times New Roman" w:eastAsia="Times New Roman" w:hAnsi="Times New Roman" w:cs="Times New Roman"/>
          <w:color w:val="000000" w:themeColor="text1"/>
          <w:sz w:val="26"/>
          <w:szCs w:val="26"/>
          <w:lang w:eastAsia="ru-RU"/>
        </w:rPr>
        <w:t>кв.м</w:t>
      </w:r>
      <w:proofErr w:type="spellEnd"/>
      <w:r w:rsidRPr="00AB4C36">
        <w:rPr>
          <w:rFonts w:ascii="Times New Roman" w:eastAsia="Times New Roman" w:hAnsi="Times New Roman" w:cs="Times New Roman"/>
          <w:color w:val="000000" w:themeColor="text1"/>
          <w:sz w:val="26"/>
          <w:szCs w:val="26"/>
          <w:lang w:eastAsia="ru-RU"/>
        </w:rPr>
        <w:t xml:space="preserve">. для остановочного комплекса с киосками в Правобережном округе города Липецка, по ул. Плеханова, остановка «улица Пролетарская», именуемый в дальнейшем Участок, в границах, указанных в кадастровом паспорте Участка (приложение к Договору).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Пункт 4.1 Договора аренды предусматривает, что арендная плата исчисляется с 04.05.2010 и вносится Арендатором равными долями, ежеквартально – не позднее 25 числа последнего месяца квартала, а за IV квартал – не позднее 15 ноября текущего года. Арендатор уплачивает единую плату за всю площадь Участка, согласно прилагаемому к Договору расчёту, являющемуся его неотъемлемой частью (приложение к Договору) (п. 4.3 Договора аренды). Согласно расчету арендной платы (приложение к Договору аренды), арендная плата исчисляется следующим образом: - площадь земельного участка (</w:t>
      </w:r>
      <w:proofErr w:type="spellStart"/>
      <w:r w:rsidRPr="00AB4C36">
        <w:rPr>
          <w:rFonts w:ascii="Times New Roman" w:eastAsia="Times New Roman" w:hAnsi="Times New Roman" w:cs="Times New Roman"/>
          <w:color w:val="000000" w:themeColor="text1"/>
          <w:sz w:val="26"/>
          <w:szCs w:val="26"/>
          <w:lang w:eastAsia="ru-RU"/>
        </w:rPr>
        <w:t>м.кв</w:t>
      </w:r>
      <w:proofErr w:type="spellEnd"/>
      <w:r w:rsidRPr="00AB4C36">
        <w:rPr>
          <w:rFonts w:ascii="Times New Roman" w:eastAsia="Times New Roman" w:hAnsi="Times New Roman" w:cs="Times New Roman"/>
          <w:color w:val="000000" w:themeColor="text1"/>
          <w:sz w:val="26"/>
          <w:szCs w:val="26"/>
          <w:lang w:eastAsia="ru-RU"/>
        </w:rPr>
        <w:t xml:space="preserve">.) – 80.00; - кадастровая стоимость земельного участка за 80.00 </w:t>
      </w:r>
      <w:proofErr w:type="spellStart"/>
      <w:r w:rsidRPr="00AB4C36">
        <w:rPr>
          <w:rFonts w:ascii="Times New Roman" w:eastAsia="Times New Roman" w:hAnsi="Times New Roman" w:cs="Times New Roman"/>
          <w:color w:val="000000" w:themeColor="text1"/>
          <w:sz w:val="26"/>
          <w:szCs w:val="26"/>
          <w:lang w:eastAsia="ru-RU"/>
        </w:rPr>
        <w:t>м.кв</w:t>
      </w:r>
      <w:proofErr w:type="spellEnd"/>
      <w:r w:rsidRPr="00AB4C36">
        <w:rPr>
          <w:rFonts w:ascii="Times New Roman" w:eastAsia="Times New Roman" w:hAnsi="Times New Roman" w:cs="Times New Roman"/>
          <w:color w:val="000000" w:themeColor="text1"/>
          <w:sz w:val="26"/>
          <w:szCs w:val="26"/>
          <w:lang w:eastAsia="ru-RU"/>
        </w:rPr>
        <w:t xml:space="preserve">. (руб.) – 590 770,40; - ставка арендной платы (%) – 2.000; - ставка арендной платы с учетом льгот (%) - 2.00; - размер арендной платы (руб.) – 7 833,78 руб. Указанная сумма была начислена с 04.05.2010 по 31.12.2010 (242 дня).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Анализ расчёта арендной платы земельного участка, позволил сделать вывод, что стоимость одного квадратного метра земельного участка под размещённым нестационарным торговым объектом составляет – 147,69 рублей в год (590 770,40 х 2 % = 11 815,408 рублей за 80 </w:t>
      </w:r>
      <w:proofErr w:type="spellStart"/>
      <w:r w:rsidRPr="00AB4C36">
        <w:rPr>
          <w:rFonts w:ascii="Times New Roman" w:eastAsia="Times New Roman" w:hAnsi="Times New Roman" w:cs="Times New Roman"/>
          <w:color w:val="000000" w:themeColor="text1"/>
          <w:sz w:val="26"/>
          <w:szCs w:val="26"/>
          <w:lang w:eastAsia="ru-RU"/>
        </w:rPr>
        <w:t>кв.м</w:t>
      </w:r>
      <w:proofErr w:type="spellEnd"/>
      <w:r w:rsidRPr="00AB4C36">
        <w:rPr>
          <w:rFonts w:ascii="Times New Roman" w:eastAsia="Times New Roman" w:hAnsi="Times New Roman" w:cs="Times New Roman"/>
          <w:color w:val="000000" w:themeColor="text1"/>
          <w:sz w:val="26"/>
          <w:szCs w:val="26"/>
          <w:lang w:eastAsia="ru-RU"/>
        </w:rPr>
        <w:t>. в год; 11 815,</w:t>
      </w:r>
      <w:proofErr w:type="gramStart"/>
      <w:r w:rsidRPr="00AB4C36">
        <w:rPr>
          <w:rFonts w:ascii="Times New Roman" w:eastAsia="Times New Roman" w:hAnsi="Times New Roman" w:cs="Times New Roman"/>
          <w:color w:val="000000" w:themeColor="text1"/>
          <w:sz w:val="26"/>
          <w:szCs w:val="26"/>
          <w:lang w:eastAsia="ru-RU"/>
        </w:rPr>
        <w:t>408 :</w:t>
      </w:r>
      <w:proofErr w:type="gramEnd"/>
      <w:r w:rsidRPr="00AB4C36">
        <w:rPr>
          <w:rFonts w:ascii="Times New Roman" w:eastAsia="Times New Roman" w:hAnsi="Times New Roman" w:cs="Times New Roman"/>
          <w:color w:val="000000" w:themeColor="text1"/>
          <w:sz w:val="26"/>
          <w:szCs w:val="26"/>
          <w:lang w:eastAsia="ru-RU"/>
        </w:rPr>
        <w:t xml:space="preserve"> 80 </w:t>
      </w:r>
      <w:proofErr w:type="spellStart"/>
      <w:r w:rsidRPr="00AB4C36">
        <w:rPr>
          <w:rFonts w:ascii="Times New Roman" w:eastAsia="Times New Roman" w:hAnsi="Times New Roman" w:cs="Times New Roman"/>
          <w:color w:val="000000" w:themeColor="text1"/>
          <w:sz w:val="26"/>
          <w:szCs w:val="26"/>
          <w:lang w:eastAsia="ru-RU"/>
        </w:rPr>
        <w:t>кв.м</w:t>
      </w:r>
      <w:proofErr w:type="spellEnd"/>
      <w:r w:rsidRPr="00AB4C36">
        <w:rPr>
          <w:rFonts w:ascii="Times New Roman" w:eastAsia="Times New Roman" w:hAnsi="Times New Roman" w:cs="Times New Roman"/>
          <w:color w:val="000000" w:themeColor="text1"/>
          <w:sz w:val="26"/>
          <w:szCs w:val="26"/>
          <w:lang w:eastAsia="ru-RU"/>
        </w:rPr>
        <w:t xml:space="preserve">. = 147,69 руб.).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В соответствии с подп. 6 п. 1 ст. 39.33 ЗК РФ, в связи с истечением срока действия Договора аренды, заключенного между Управлением имущественных и 2023-943 5 земельных отношений Липецкой области (Арендодатель) и </w:t>
      </w:r>
      <w:proofErr w:type="spellStart"/>
      <w:r w:rsidRPr="00AB4C36">
        <w:rPr>
          <w:rFonts w:ascii="Times New Roman" w:eastAsia="Times New Roman" w:hAnsi="Times New Roman" w:cs="Times New Roman"/>
          <w:color w:val="000000" w:themeColor="text1"/>
          <w:sz w:val="26"/>
          <w:szCs w:val="26"/>
          <w:lang w:eastAsia="ru-RU"/>
        </w:rPr>
        <w:t>Шведко</w:t>
      </w:r>
      <w:proofErr w:type="spellEnd"/>
      <w:r w:rsidRPr="00AB4C36">
        <w:rPr>
          <w:rFonts w:ascii="Times New Roman" w:eastAsia="Times New Roman" w:hAnsi="Times New Roman" w:cs="Times New Roman"/>
          <w:color w:val="000000" w:themeColor="text1"/>
          <w:sz w:val="26"/>
          <w:szCs w:val="26"/>
          <w:lang w:eastAsia="ru-RU"/>
        </w:rPr>
        <w:t xml:space="preserve"> М.А. (Арендатор), между Управлением потребительского рынка (далее – «Управление») и ИП </w:t>
      </w:r>
      <w:proofErr w:type="spellStart"/>
      <w:r w:rsidRPr="00AB4C36">
        <w:rPr>
          <w:rFonts w:ascii="Times New Roman" w:eastAsia="Times New Roman" w:hAnsi="Times New Roman" w:cs="Times New Roman"/>
          <w:color w:val="000000" w:themeColor="text1"/>
          <w:sz w:val="26"/>
          <w:szCs w:val="26"/>
          <w:lang w:eastAsia="ru-RU"/>
        </w:rPr>
        <w:t>Шведко</w:t>
      </w:r>
      <w:proofErr w:type="spellEnd"/>
      <w:r w:rsidRPr="00AB4C36">
        <w:rPr>
          <w:rFonts w:ascii="Times New Roman" w:eastAsia="Times New Roman" w:hAnsi="Times New Roman" w:cs="Times New Roman"/>
          <w:color w:val="000000" w:themeColor="text1"/>
          <w:sz w:val="26"/>
          <w:szCs w:val="26"/>
          <w:lang w:eastAsia="ru-RU"/>
        </w:rPr>
        <w:t xml:space="preserve"> М.А. (далее – «Владелец объекта») были заключены договоры на размещение нестационарного объекта (без проведения торгов) от 26.02.2020 № 020- 0006, № 020-0007 (далее – «Договора на размещение НТО»).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Согласно п. 1.1. Договоров на размещение НТО Управление предоставляет Владельцу объекта право на размещение нестационарных торговых объектов: - киоска в остановочном комплексе № К-2794, площадью 14 </w:t>
      </w:r>
      <w:proofErr w:type="spellStart"/>
      <w:r w:rsidRPr="00AB4C36">
        <w:rPr>
          <w:rFonts w:ascii="Times New Roman" w:eastAsia="Times New Roman" w:hAnsi="Times New Roman" w:cs="Times New Roman"/>
          <w:color w:val="000000" w:themeColor="text1"/>
          <w:sz w:val="26"/>
          <w:szCs w:val="26"/>
          <w:lang w:eastAsia="ru-RU"/>
        </w:rPr>
        <w:t>кв.м</w:t>
      </w:r>
      <w:proofErr w:type="spellEnd"/>
      <w:r w:rsidRPr="00AB4C36">
        <w:rPr>
          <w:rFonts w:ascii="Times New Roman" w:eastAsia="Times New Roman" w:hAnsi="Times New Roman" w:cs="Times New Roman"/>
          <w:color w:val="000000" w:themeColor="text1"/>
          <w:sz w:val="26"/>
          <w:szCs w:val="26"/>
          <w:lang w:eastAsia="ru-RU"/>
        </w:rPr>
        <w:t xml:space="preserve">. (Договор на размещение НТО № 2020-0007); - киоска в остановочном комплексе № К-2795, площадью 14 </w:t>
      </w:r>
      <w:proofErr w:type="spellStart"/>
      <w:r w:rsidRPr="00AB4C36">
        <w:rPr>
          <w:rFonts w:ascii="Times New Roman" w:eastAsia="Times New Roman" w:hAnsi="Times New Roman" w:cs="Times New Roman"/>
          <w:color w:val="000000" w:themeColor="text1"/>
          <w:sz w:val="26"/>
          <w:szCs w:val="26"/>
          <w:lang w:eastAsia="ru-RU"/>
        </w:rPr>
        <w:t>кв.м</w:t>
      </w:r>
      <w:proofErr w:type="spellEnd"/>
      <w:r w:rsidRPr="00AB4C36">
        <w:rPr>
          <w:rFonts w:ascii="Times New Roman" w:eastAsia="Times New Roman" w:hAnsi="Times New Roman" w:cs="Times New Roman"/>
          <w:color w:val="000000" w:themeColor="text1"/>
          <w:sz w:val="26"/>
          <w:szCs w:val="26"/>
          <w:lang w:eastAsia="ru-RU"/>
        </w:rPr>
        <w:t xml:space="preserve">. (Договор на размещение НТО № 2020-0006), для осуществления торговли продовольственными, сельскохозяйственными товарами по адресному ориентиру в соответствии со Схемой размещения нестационарных торговых объектов на территории муниципального образования городской округ Липецк (далее – «Схема»): г. Липецк, остановка «ул. Пролетарская», на срок с 09.03.2020 по 31.12.2024. В соответствии с п. 1.2 указанных </w:t>
      </w:r>
      <w:r w:rsidRPr="00AB4C36">
        <w:rPr>
          <w:rFonts w:ascii="Times New Roman" w:eastAsia="Times New Roman" w:hAnsi="Times New Roman" w:cs="Times New Roman"/>
          <w:color w:val="000000" w:themeColor="text1"/>
          <w:sz w:val="26"/>
          <w:szCs w:val="26"/>
          <w:lang w:eastAsia="ru-RU"/>
        </w:rPr>
        <w:lastRenderedPageBreak/>
        <w:t xml:space="preserve">договоров, договоры заключены в соответствии с разделом 8 Порядка предоставления права размещения нестационарных торговых объектов на территории города Липецка.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В п. 3.1 Договоров на размещение НТО указано, что размер платы за размещение нестационарного торгового объекта составляет 4 900 рублей в квартал. Таким образом, стоимость одного квадратного метра земельного участка под размещённым нестационарным торговым объектом составила – 1 400 рублей в год (4900 руб. х 4 квартала = 19 600 руб. за 14 кв. м. в год. 19 600 руб. : 14 = 1 400).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Анализ вышеуказанных договоров позвол</w:t>
      </w:r>
      <w:r>
        <w:rPr>
          <w:rFonts w:ascii="Times New Roman" w:eastAsia="Times New Roman" w:hAnsi="Times New Roman" w:cs="Times New Roman"/>
          <w:color w:val="000000" w:themeColor="text1"/>
          <w:sz w:val="26"/>
          <w:szCs w:val="26"/>
          <w:lang w:eastAsia="ru-RU"/>
        </w:rPr>
        <w:t>ил</w:t>
      </w:r>
      <w:r w:rsidRPr="00AB4C36">
        <w:rPr>
          <w:rFonts w:ascii="Times New Roman" w:eastAsia="Times New Roman" w:hAnsi="Times New Roman" w:cs="Times New Roman"/>
          <w:color w:val="000000" w:themeColor="text1"/>
          <w:sz w:val="26"/>
          <w:szCs w:val="26"/>
          <w:lang w:eastAsia="ru-RU"/>
        </w:rPr>
        <w:t xml:space="preserve"> сделать вывод, что предоставление земельного участка под размещение НТО по договору аренды земельного участка, значительно ниже, чем на основании Договора на размещение НТО (раздел 7 Порядка № 1006).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Согласно представленной Администрацией города Липецка информации (письмо от 29.11.2022 № 1802Д-01-01-12), на территории города Липецка заключено и действует 7 договоров аренды муниципальных земельных участков, предназначенных для размещения стационарных объектов торговли, в которых размер арендной платы рассчитан на основании кадастровой стоимости.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Согласно представленной Управлением имущественных и земельных отношений Липецкой области информации (письмо от 22.11.2022 № 28- 6780И28- 11295), количество заключенных договоров аренды земельных участков, предназначенных для размещения стационарных и нестационарных объектов торговли, размер арендной платы которых рассчитан на основании кадастровой стоимости земельных участков, расположенных на территории города Липецка – 62 объекта.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Таким образом, на территории города Липецка применяются различные подходы к определению размера платы за размещение НТО: 1. часть договоров, заключенных между хозяйствующими субъектами и Управлением потребительского рынка Администрации города Липецка (758) оплачивают право пользование земельным участком по договору на размещение 2023-943 6 НТО по формуле, указанной в разделе 7 Порядка № 1006, часть (7 хозяйствующих субъектов) по договору аренды земельного участка для размещения стационарных торговых объектов – из показателей кадастровой стоимости земельного участка, что значительно ниже по сравнению с платой по договору на размещение НТО; 2. часть договоров (62 договора), заключенных между хозяйствующими субъектами и Управлением имущественных и земельных отношений Липецкой области оплачивают земельный участок по договору аренды земельного участка для размещения стационарных и нестационарных торговых объектов – также из показателей кадастровой стоимости земельного участка.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Таким образом, ко всем хозяйствующим субъектам, осуществляющим торговую деятельность, как в капитальных объектах, так и во временных объектах торговли, применяются различные способы определения платы за использование земельных участков, что создает преимущества одним хозяйствующим субъектам, которые осуществляют предпринимательскую деятельность на основании договора аренды земельного участка, перед другими хозяйствующими субъектами осуществляющими деятельность на том же товарном рынке и ставит указанных хозяйствующих субъектов, являющихся конкурентами, заведомо в неравные условия.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Отсутствие обоснованного экономического расчета платы по договору на размещение НТО, в том числе с учетом отмены налога на вмененный доход, имеет признаки создания дискриминационных условий осуществления деятельности, в результате установления различных размеров платы за земельные участки, предоставляемые в целях осуществления </w:t>
      </w:r>
      <w:r w:rsidRPr="00AB4C36">
        <w:rPr>
          <w:rFonts w:ascii="Times New Roman" w:eastAsia="Times New Roman" w:hAnsi="Times New Roman" w:cs="Times New Roman"/>
          <w:color w:val="000000" w:themeColor="text1"/>
          <w:sz w:val="26"/>
          <w:szCs w:val="26"/>
          <w:lang w:eastAsia="ru-RU"/>
        </w:rPr>
        <w:lastRenderedPageBreak/>
        <w:t xml:space="preserve">экономической деятельности на одном товарном рынке, что влечет или может повлечь за собой ограничение конкуренции.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Установление различных расчетов платы за использование земельных участков под размещение стационарных и нестационарных торговых объектов напрямую определяет условия доступа на товарный рынок товаров и услуг, предлагаемых пользователями земельных участков. Такие действия органа местного самоуправления могут лишать хозяйствующих субъектов, осуществляющих деятельность на одном товарном рынке, условий равного доступа на товарный рынок, предоставляя отдельным его участникам более выгодные условия деятельности путем передачи государственного или муниципального имущества на более льготных условиях.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Согласно правовой позиции Конституционного Суда Российской Федерации (определения от 14.12.2000 № 244-О, от 07.02.2002 №16-О, от 05.07.2001 №130-О и от 07.06.2001 №139-О, постановления от 21.11.2002 №15-П и от 30.07.2001 №13-П) деятельность органов, государственной власти и местного самоуправления не должна подавлять экономическою самостоятельность и инициативу граждан и юридических лиц, произвольно ограничивать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 а также право частной собственности. Целями Закона о защите конкуренции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Согласно п. 8 ч. 1 ст. 15 Закона о защите конкуренции установлен запрет на принятие органами местного самоуправления актов, которые приводят или могут привести к недопущению, ограничению, устранению конкуренции, в частности к созданию дискриминационных условий.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В силу положений подп. 8 ст. 4 Закона о защите конкуренции под дискриминационными условиями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В соответствии с п. 7 ст. 4 Закона о защите конкуренции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p>
    <w:p w:rsidR="00381CA4" w:rsidRPr="00AB4C36"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4C36">
        <w:rPr>
          <w:rFonts w:ascii="Times New Roman" w:eastAsia="Times New Roman" w:hAnsi="Times New Roman" w:cs="Times New Roman"/>
          <w:color w:val="000000" w:themeColor="text1"/>
          <w:sz w:val="26"/>
          <w:szCs w:val="26"/>
          <w:lang w:eastAsia="ru-RU"/>
        </w:rPr>
        <w:t xml:space="preserve">Согласно п. 17 ст. 4 Закона о защите конкуренции признаками ограничения конкуренции являются: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а также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5694">
        <w:rPr>
          <w:rFonts w:ascii="Times New Roman" w:eastAsia="Times New Roman" w:hAnsi="Times New Roman" w:cs="Times New Roman"/>
          <w:color w:val="000000" w:themeColor="text1"/>
          <w:sz w:val="26"/>
          <w:szCs w:val="26"/>
          <w:lang w:eastAsia="ru-RU"/>
        </w:rPr>
        <w:lastRenderedPageBreak/>
        <w:t xml:space="preserve">Таким образом, действия (бездействия) Администрации города Липецка по установлению расчета платы по договору на размещение НТО, в части базовой ставка платы за размещение НТО в отсутствии экономически обоснованного расчета (с учётом действующего законодательства), содержат признаки нарушения п. 8 ч. 1 ст. 15 Закона о защите конкуренции. В связи с наличием в действиях (бездействиях) Администрации города Липецка (398000, г. Липецк, ул. Советская, 5), выразившихся в установлении расчета платы по договору на размещение НТО (раздел 7 Порядка № 1006), в части базовой ставка платы за размещение НТО в отсутствии экономически обоснованного расчета, признаков нарушения антимонопольного законодательства, предусмотренных п. 8 ч. 1 ст. 15 Закона о защите конкуренции, на основании ст. 39.1 Закона о защите конкуренции </w:t>
      </w:r>
      <w:r>
        <w:rPr>
          <w:rFonts w:ascii="Times New Roman" w:eastAsia="Times New Roman" w:hAnsi="Times New Roman" w:cs="Times New Roman"/>
          <w:color w:val="000000" w:themeColor="text1"/>
          <w:sz w:val="26"/>
          <w:szCs w:val="26"/>
          <w:lang w:eastAsia="ru-RU"/>
        </w:rPr>
        <w:t xml:space="preserve">управление выдало предупреждение </w:t>
      </w:r>
      <w:r w:rsidRPr="000B5694">
        <w:rPr>
          <w:rFonts w:ascii="Times New Roman" w:eastAsia="Times New Roman" w:hAnsi="Times New Roman" w:cs="Times New Roman"/>
          <w:color w:val="000000" w:themeColor="text1"/>
          <w:sz w:val="26"/>
          <w:szCs w:val="26"/>
          <w:lang w:eastAsia="ru-RU"/>
        </w:rPr>
        <w:t xml:space="preserve">о необходимости прекращения указанных действий (бездействия) путем отмены или изменения актов, которые содержат признаки нарушения антимонопольного законодательства, а именно: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5694">
        <w:rPr>
          <w:rFonts w:ascii="Times New Roman" w:eastAsia="Times New Roman" w:hAnsi="Times New Roman" w:cs="Times New Roman"/>
          <w:color w:val="000000" w:themeColor="text1"/>
          <w:sz w:val="26"/>
          <w:szCs w:val="26"/>
          <w:lang w:eastAsia="ru-RU"/>
        </w:rPr>
        <w:t>принять соответствующие меры по установлению обоснованного расчета базовой ставка платы за размещение НТО, предусмотренной Порядком № 1006, в том числе с учетом приведенных выше подходов определения размера арендной платы, исключающих создание дискримина</w:t>
      </w:r>
      <w:r>
        <w:rPr>
          <w:rFonts w:ascii="Times New Roman" w:eastAsia="Times New Roman" w:hAnsi="Times New Roman" w:cs="Times New Roman"/>
          <w:color w:val="000000" w:themeColor="text1"/>
          <w:sz w:val="26"/>
          <w:szCs w:val="26"/>
          <w:lang w:eastAsia="ru-RU"/>
        </w:rPr>
        <w:t xml:space="preserve">ционных условий деятельности на </w:t>
      </w:r>
      <w:r w:rsidRPr="000B5694">
        <w:rPr>
          <w:rFonts w:ascii="Times New Roman" w:eastAsia="Times New Roman" w:hAnsi="Times New Roman" w:cs="Times New Roman"/>
          <w:color w:val="000000" w:themeColor="text1"/>
          <w:sz w:val="26"/>
          <w:szCs w:val="26"/>
          <w:lang w:eastAsia="ru-RU"/>
        </w:rPr>
        <w:t>товарном рынке</w:t>
      </w:r>
      <w:r>
        <w:rPr>
          <w:rFonts w:ascii="Times New Roman" w:eastAsia="Times New Roman" w:hAnsi="Times New Roman" w:cs="Times New Roman"/>
          <w:color w:val="000000" w:themeColor="text1"/>
          <w:sz w:val="26"/>
          <w:szCs w:val="26"/>
          <w:lang w:eastAsia="ru-RU"/>
        </w:rPr>
        <w:t>.</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Предупреждение находится в стадии исполнения.</w:t>
      </w:r>
    </w:p>
    <w:p w:rsidR="00381CA4" w:rsidRDefault="00381CA4" w:rsidP="00381CA4">
      <w:pPr>
        <w:pStyle w:val="ae"/>
        <w:spacing w:after="0" w:line="240" w:lineRule="auto"/>
        <w:ind w:left="643"/>
        <w:jc w:val="both"/>
        <w:rPr>
          <w:rFonts w:ascii="Times New Roman" w:eastAsia="Times New Roman" w:hAnsi="Times New Roman" w:cs="Times New Roman"/>
          <w:color w:val="000000" w:themeColor="text1"/>
          <w:sz w:val="26"/>
          <w:szCs w:val="26"/>
          <w:lang w:eastAsia="ru-RU"/>
        </w:rPr>
      </w:pP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r w:rsidRPr="00737602">
        <w:rPr>
          <w:rFonts w:ascii="Times New Roman" w:eastAsia="Times New Roman" w:hAnsi="Times New Roman" w:cs="Times New Roman"/>
          <w:color w:val="000000" w:themeColor="text1"/>
          <w:sz w:val="26"/>
          <w:szCs w:val="26"/>
          <w:lang w:eastAsia="ru-RU"/>
        </w:rPr>
        <w:t xml:space="preserve"> 25.01.2022 между Администрацией </w:t>
      </w:r>
      <w:proofErr w:type="spellStart"/>
      <w:r w:rsidRPr="00737602">
        <w:rPr>
          <w:rFonts w:ascii="Times New Roman" w:eastAsia="Times New Roman" w:hAnsi="Times New Roman" w:cs="Times New Roman"/>
          <w:color w:val="000000" w:themeColor="text1"/>
          <w:sz w:val="26"/>
          <w:szCs w:val="26"/>
          <w:lang w:eastAsia="ru-RU"/>
        </w:rPr>
        <w:t>Данковского</w:t>
      </w:r>
      <w:proofErr w:type="spellEnd"/>
      <w:r w:rsidRPr="00737602">
        <w:rPr>
          <w:rFonts w:ascii="Times New Roman" w:eastAsia="Times New Roman" w:hAnsi="Times New Roman" w:cs="Times New Roman"/>
          <w:color w:val="000000" w:themeColor="text1"/>
          <w:sz w:val="26"/>
          <w:szCs w:val="26"/>
          <w:lang w:eastAsia="ru-RU"/>
        </w:rPr>
        <w:t xml:space="preserve"> района и ООО «Благоустройство и озеленение» были заключены муниципальный контракт на выполнение работ по текущему содержанию дорог на территории города Данкова № 08466000003210000095, а также контракт на выполнение работ по благоустройству на территории города Данкова № 0846600000321000096.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Для выполнения подрядчиком работ по муниципальному контракту от 25.01.2022 № 08466000003210000095, между Администрацией </w:t>
      </w:r>
      <w:proofErr w:type="spellStart"/>
      <w:r w:rsidRPr="00737602">
        <w:rPr>
          <w:rFonts w:ascii="Times New Roman" w:eastAsia="Times New Roman" w:hAnsi="Times New Roman" w:cs="Times New Roman"/>
          <w:color w:val="000000" w:themeColor="text1"/>
          <w:sz w:val="26"/>
          <w:szCs w:val="26"/>
          <w:lang w:eastAsia="ru-RU"/>
        </w:rPr>
        <w:t>Данковского</w:t>
      </w:r>
      <w:proofErr w:type="spellEnd"/>
      <w:r w:rsidRPr="00737602">
        <w:rPr>
          <w:rFonts w:ascii="Times New Roman" w:eastAsia="Times New Roman" w:hAnsi="Times New Roman" w:cs="Times New Roman"/>
          <w:color w:val="000000" w:themeColor="text1"/>
          <w:sz w:val="26"/>
          <w:szCs w:val="26"/>
          <w:lang w:eastAsia="ru-RU"/>
        </w:rPr>
        <w:t xml:space="preserve"> района и ООО «Благоустройство и озеленение» были заключены ряд договоров аренды имущества муниципальной казны (№ 2 от 17.09.2021 (административное здание), № 3 от 22.01.2019 (транспортные средства и спецтехника), № 6 от 28.06.2019 (транспортные средства и спецтехника), № 10 от 09.12.2019 (транспортные средства и спецтехника)).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Постановлением Администрации </w:t>
      </w:r>
      <w:proofErr w:type="spellStart"/>
      <w:r w:rsidRPr="00737602">
        <w:rPr>
          <w:rFonts w:ascii="Times New Roman" w:eastAsia="Times New Roman" w:hAnsi="Times New Roman" w:cs="Times New Roman"/>
          <w:color w:val="000000" w:themeColor="text1"/>
          <w:sz w:val="26"/>
          <w:szCs w:val="26"/>
          <w:lang w:eastAsia="ru-RU"/>
        </w:rPr>
        <w:t>Данковского</w:t>
      </w:r>
      <w:proofErr w:type="spellEnd"/>
      <w:r w:rsidRPr="00737602">
        <w:rPr>
          <w:rFonts w:ascii="Times New Roman" w:eastAsia="Times New Roman" w:hAnsi="Times New Roman" w:cs="Times New Roman"/>
          <w:color w:val="000000" w:themeColor="text1"/>
          <w:sz w:val="26"/>
          <w:szCs w:val="26"/>
          <w:lang w:eastAsia="ru-RU"/>
        </w:rPr>
        <w:t xml:space="preserve"> района от 16.06.2022 № 682 было создано МБУ «Чистый город» в целях удовлетворения общественной потребности в выполнении работ, оказании услуг в рамках муниципального задания, для обеспечения реализации полномочий органов местного самоуправления в сфере благоустройства и дорожной деятельности. В связи с созданием МБУ «Чистый город», заказчик принял решение о расторжении ранее заключенных с подрядчиком договоров аренды имущества муниципальной казны, о чем уведомил письмами от 29.06.2022, от 16.08.2022.</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Как следует из представленных в материалы копий соглашений о расторжении вышеуказанных договоров аренды имущества муниципальной казны, данные договоры были расторгнуты сторонами 30.06.2022 и 25.08.2022. Более того, 30.08.2022 заказчиком в адрес подрядчика было направлено письмо с предложением о расторжении контракта по соглашению сторон (с приложением проекта такого соглашения), в связи с созданием МБУ «Чистый город».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Как установлено, 01.09.2022 в адрес заказчика общество направило письмо, в котором последним было выражено несогласие с расторжением контракта по соглашению сторон ввиду того, что общество в полной мере выполняет обязательства по контракту. 03.10.2022 заказчиком принято решение об одностороннем отказе от исполнения контракта, в связи с неисполнением подрядчиком обязательств по контракту. Федеральный закон от 06.10.2003 </w:t>
      </w:r>
      <w:r w:rsidRPr="00737602">
        <w:rPr>
          <w:rFonts w:ascii="Times New Roman" w:eastAsia="Times New Roman" w:hAnsi="Times New Roman" w:cs="Times New Roman"/>
          <w:color w:val="000000" w:themeColor="text1"/>
          <w:sz w:val="26"/>
          <w:szCs w:val="26"/>
          <w:lang w:eastAsia="ru-RU"/>
        </w:rPr>
        <w:lastRenderedPageBreak/>
        <w:t xml:space="preserve">№ 131-ФЗ "Об общих принципах организации местного самоуправления в Российской Федерации" (далее – Закон № 131-ФЗ) определяет общие правовые, территориальные, организационные и экономические принципы организации местного самоуправления в Российской Федерации.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В силу п. 25 ч. 1 ст. 16 Закона № 131-ФЗ к вопросам местного значения муниципального, городского округа относятся: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В соответствии с п. 36 ст. 1 Градостроительного кодекса Российской Федерации благоустройство территории – это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Кроме того, согласно п. 5 ч. 1 ст. 16 Закона № 131-ФЗ к вопросам местного значения городского округа также относится дорожная деятельность в отношении автомобильных дорог местного значения в границах городского округа,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Под дорожной деятельностью в п. 6 ст. 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понимается деятельность по проектированию, строительству, реконструкции, капитальному ремонту, ремонту и содержанию автомобильных дорог.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Согласно ч. 4 ст. 15 Закона № 131-ФЗ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Кроме того, в силу ч. 3 ст. 11 Устава </w:t>
      </w:r>
      <w:proofErr w:type="spellStart"/>
      <w:r w:rsidRPr="00737602">
        <w:rPr>
          <w:rFonts w:ascii="Times New Roman" w:eastAsia="Times New Roman" w:hAnsi="Times New Roman" w:cs="Times New Roman"/>
          <w:color w:val="000000" w:themeColor="text1"/>
          <w:sz w:val="26"/>
          <w:szCs w:val="26"/>
          <w:lang w:eastAsia="ru-RU"/>
        </w:rPr>
        <w:t>Данковского</w:t>
      </w:r>
      <w:proofErr w:type="spellEnd"/>
      <w:r w:rsidRPr="00737602">
        <w:rPr>
          <w:rFonts w:ascii="Times New Roman" w:eastAsia="Times New Roman" w:hAnsi="Times New Roman" w:cs="Times New Roman"/>
          <w:color w:val="000000" w:themeColor="text1"/>
          <w:sz w:val="26"/>
          <w:szCs w:val="26"/>
          <w:lang w:eastAsia="ru-RU"/>
        </w:rPr>
        <w:t xml:space="preserve"> муниципального района Липецкой области Российской Федерации, принятого решением Совета депутатов </w:t>
      </w:r>
      <w:proofErr w:type="spellStart"/>
      <w:r w:rsidRPr="00737602">
        <w:rPr>
          <w:rFonts w:ascii="Times New Roman" w:eastAsia="Times New Roman" w:hAnsi="Times New Roman" w:cs="Times New Roman"/>
          <w:color w:val="000000" w:themeColor="text1"/>
          <w:sz w:val="26"/>
          <w:szCs w:val="26"/>
          <w:lang w:eastAsia="ru-RU"/>
        </w:rPr>
        <w:t>Данковского</w:t>
      </w:r>
      <w:proofErr w:type="spellEnd"/>
      <w:r w:rsidRPr="00737602">
        <w:rPr>
          <w:rFonts w:ascii="Times New Roman" w:eastAsia="Times New Roman" w:hAnsi="Times New Roman" w:cs="Times New Roman"/>
          <w:color w:val="000000" w:themeColor="text1"/>
          <w:sz w:val="26"/>
          <w:szCs w:val="26"/>
          <w:lang w:eastAsia="ru-RU"/>
        </w:rPr>
        <w:t xml:space="preserve"> муниципального района Липецкой области от 23.12.2019 № 333 органы местного </w:t>
      </w:r>
      <w:r w:rsidRPr="00737602">
        <w:rPr>
          <w:rFonts w:ascii="Times New Roman" w:eastAsia="Times New Roman" w:hAnsi="Times New Roman" w:cs="Times New Roman"/>
          <w:color w:val="000000" w:themeColor="text1"/>
          <w:sz w:val="26"/>
          <w:szCs w:val="26"/>
          <w:lang w:eastAsia="ru-RU"/>
        </w:rPr>
        <w:lastRenderedPageBreak/>
        <w:t xml:space="preserve">самоуправления </w:t>
      </w:r>
      <w:proofErr w:type="spellStart"/>
      <w:r w:rsidRPr="00737602">
        <w:rPr>
          <w:rFonts w:ascii="Times New Roman" w:eastAsia="Times New Roman" w:hAnsi="Times New Roman" w:cs="Times New Roman"/>
          <w:color w:val="000000" w:themeColor="text1"/>
          <w:sz w:val="26"/>
          <w:szCs w:val="26"/>
          <w:lang w:eastAsia="ru-RU"/>
        </w:rPr>
        <w:t>Данковского</w:t>
      </w:r>
      <w:proofErr w:type="spellEnd"/>
      <w:r w:rsidRPr="00737602">
        <w:rPr>
          <w:rFonts w:ascii="Times New Roman" w:eastAsia="Times New Roman" w:hAnsi="Times New Roman" w:cs="Times New Roman"/>
          <w:color w:val="000000" w:themeColor="text1"/>
          <w:sz w:val="26"/>
          <w:szCs w:val="26"/>
          <w:lang w:eastAsia="ru-RU"/>
        </w:rPr>
        <w:t xml:space="preserve">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Как было указано выше, постановлением Администрации </w:t>
      </w:r>
      <w:proofErr w:type="spellStart"/>
      <w:r w:rsidRPr="00737602">
        <w:rPr>
          <w:rFonts w:ascii="Times New Roman" w:eastAsia="Times New Roman" w:hAnsi="Times New Roman" w:cs="Times New Roman"/>
          <w:color w:val="000000" w:themeColor="text1"/>
          <w:sz w:val="26"/>
          <w:szCs w:val="26"/>
          <w:lang w:eastAsia="ru-RU"/>
        </w:rPr>
        <w:t>Данковского</w:t>
      </w:r>
      <w:proofErr w:type="spellEnd"/>
      <w:r w:rsidRPr="00737602">
        <w:rPr>
          <w:rFonts w:ascii="Times New Roman" w:eastAsia="Times New Roman" w:hAnsi="Times New Roman" w:cs="Times New Roman"/>
          <w:color w:val="000000" w:themeColor="text1"/>
          <w:sz w:val="26"/>
          <w:szCs w:val="26"/>
          <w:lang w:eastAsia="ru-RU"/>
        </w:rPr>
        <w:t xml:space="preserve"> района от 16.06.2022 № 682 было создано МБУ «Чистый город».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Согласно п. 1.2 раздела I Устава МБУ «Чистый город», утвержденного постановлением Администрации </w:t>
      </w:r>
      <w:proofErr w:type="spellStart"/>
      <w:r w:rsidRPr="00737602">
        <w:rPr>
          <w:rFonts w:ascii="Times New Roman" w:eastAsia="Times New Roman" w:hAnsi="Times New Roman" w:cs="Times New Roman"/>
          <w:color w:val="000000" w:themeColor="text1"/>
          <w:sz w:val="26"/>
          <w:szCs w:val="26"/>
          <w:lang w:eastAsia="ru-RU"/>
        </w:rPr>
        <w:t>Данковского</w:t>
      </w:r>
      <w:proofErr w:type="spellEnd"/>
      <w:r w:rsidRPr="00737602">
        <w:rPr>
          <w:rFonts w:ascii="Times New Roman" w:eastAsia="Times New Roman" w:hAnsi="Times New Roman" w:cs="Times New Roman"/>
          <w:color w:val="000000" w:themeColor="text1"/>
          <w:sz w:val="26"/>
          <w:szCs w:val="26"/>
          <w:lang w:eastAsia="ru-RU"/>
        </w:rPr>
        <w:t xml:space="preserve"> района от 16.06.2022 № 682, учредителем Учреждения является городское поселение город Данков </w:t>
      </w:r>
      <w:proofErr w:type="spellStart"/>
      <w:r w:rsidRPr="00737602">
        <w:rPr>
          <w:rFonts w:ascii="Times New Roman" w:eastAsia="Times New Roman" w:hAnsi="Times New Roman" w:cs="Times New Roman"/>
          <w:color w:val="000000" w:themeColor="text1"/>
          <w:sz w:val="26"/>
          <w:szCs w:val="26"/>
          <w:lang w:eastAsia="ru-RU"/>
        </w:rPr>
        <w:t>Данковского</w:t>
      </w:r>
      <w:proofErr w:type="spellEnd"/>
      <w:r w:rsidRPr="00737602">
        <w:rPr>
          <w:rFonts w:ascii="Times New Roman" w:eastAsia="Times New Roman" w:hAnsi="Times New Roman" w:cs="Times New Roman"/>
          <w:color w:val="000000" w:themeColor="text1"/>
          <w:sz w:val="26"/>
          <w:szCs w:val="26"/>
          <w:lang w:eastAsia="ru-RU"/>
        </w:rPr>
        <w:t xml:space="preserve"> муниципального района Липецкой области Российской Федерации. Функции и полномочия Учредителя осуществляет Администрация </w:t>
      </w:r>
      <w:proofErr w:type="spellStart"/>
      <w:r w:rsidRPr="00737602">
        <w:rPr>
          <w:rFonts w:ascii="Times New Roman" w:eastAsia="Times New Roman" w:hAnsi="Times New Roman" w:cs="Times New Roman"/>
          <w:color w:val="000000" w:themeColor="text1"/>
          <w:sz w:val="26"/>
          <w:szCs w:val="26"/>
          <w:lang w:eastAsia="ru-RU"/>
        </w:rPr>
        <w:t>Данковского</w:t>
      </w:r>
      <w:proofErr w:type="spellEnd"/>
      <w:r w:rsidRPr="00737602">
        <w:rPr>
          <w:rFonts w:ascii="Times New Roman" w:eastAsia="Times New Roman" w:hAnsi="Times New Roman" w:cs="Times New Roman"/>
          <w:color w:val="000000" w:themeColor="text1"/>
          <w:sz w:val="26"/>
          <w:szCs w:val="26"/>
          <w:lang w:eastAsia="ru-RU"/>
        </w:rPr>
        <w:t xml:space="preserve"> района в лице отдела городского хозяйства Администрации </w:t>
      </w:r>
      <w:proofErr w:type="spellStart"/>
      <w:r w:rsidRPr="00737602">
        <w:rPr>
          <w:rFonts w:ascii="Times New Roman" w:eastAsia="Times New Roman" w:hAnsi="Times New Roman" w:cs="Times New Roman"/>
          <w:color w:val="000000" w:themeColor="text1"/>
          <w:sz w:val="26"/>
          <w:szCs w:val="26"/>
          <w:lang w:eastAsia="ru-RU"/>
        </w:rPr>
        <w:t>Данковского</w:t>
      </w:r>
      <w:proofErr w:type="spellEnd"/>
      <w:r w:rsidRPr="00737602">
        <w:rPr>
          <w:rFonts w:ascii="Times New Roman" w:eastAsia="Times New Roman" w:hAnsi="Times New Roman" w:cs="Times New Roman"/>
          <w:color w:val="000000" w:themeColor="text1"/>
          <w:sz w:val="26"/>
          <w:szCs w:val="26"/>
          <w:lang w:eastAsia="ru-RU"/>
        </w:rPr>
        <w:t xml:space="preserve"> района.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В силу ч. 1 ст. 9.2 Федерального закона от 12.01.1996 № 7-ФЗ "О некоммерческих организациях"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Согласно ч. 1 ст. 24 Федерального закона от 12.01.1996 № 7-ФЗ "О некоммерческих организациях" 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Пунктом 2.1 раздела II Устава МБУ «Чистый город» предусмотрено, что Учреждение создано в целях удовлетворения общественной потребности в выполнении работ, оказании услуг в рамках муниципального задания Учредителя, для обеспечения реализации полномочий органов местного самоуправления в сфере благоустройства и дорожной деятельности.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Предметом деятельности Учреждения является организация и выполнение работ, оказание услуг по уборке территорий, содержанию в чистоте территории городского поселения города Данкова, дорожной деятельности в отношении </w:t>
      </w:r>
      <w:proofErr w:type="spellStart"/>
      <w:r w:rsidRPr="00737602">
        <w:rPr>
          <w:rFonts w:ascii="Times New Roman" w:eastAsia="Times New Roman" w:hAnsi="Times New Roman" w:cs="Times New Roman"/>
          <w:color w:val="000000" w:themeColor="text1"/>
          <w:sz w:val="26"/>
          <w:szCs w:val="26"/>
          <w:lang w:eastAsia="ru-RU"/>
        </w:rPr>
        <w:t>уличнодорожной</w:t>
      </w:r>
      <w:proofErr w:type="spellEnd"/>
      <w:r w:rsidRPr="00737602">
        <w:rPr>
          <w:rFonts w:ascii="Times New Roman" w:eastAsia="Times New Roman" w:hAnsi="Times New Roman" w:cs="Times New Roman"/>
          <w:color w:val="000000" w:themeColor="text1"/>
          <w:sz w:val="26"/>
          <w:szCs w:val="26"/>
          <w:lang w:eastAsia="ru-RU"/>
        </w:rPr>
        <w:t xml:space="preserve"> сети г. Данкова (п. 2.2 раздела II Устава МБУ «Чистый город»). Пунктом 2.6 раздела II Устава МБУ «Чистый город» предусмотрено, что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Доходы, полученные от указанной деятельности и приобретенное за счет этих доходов имущество поступают в самостоятельное распоряжение Учреждения (п. 2.7 раздела II Устава МБУ «Чистый город»).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Согласно п. 3.4 раздела III Устава МБУ «Чистый город» источником формирования имущества и финансовых ресурсов Учреждения являются: 1) имущество, закрепленное за Учреждением на праве оперативного управления; 2) субсидия из бюджета городского </w:t>
      </w:r>
      <w:r w:rsidRPr="00737602">
        <w:rPr>
          <w:rFonts w:ascii="Times New Roman" w:eastAsia="Times New Roman" w:hAnsi="Times New Roman" w:cs="Times New Roman"/>
          <w:color w:val="000000" w:themeColor="text1"/>
          <w:sz w:val="26"/>
          <w:szCs w:val="26"/>
          <w:lang w:eastAsia="ru-RU"/>
        </w:rPr>
        <w:lastRenderedPageBreak/>
        <w:t xml:space="preserve">поселения город Данков на выполнение Учреждением муниципального задания; 3) средства, выделяемые целевым назначением в соответствии с целевыми программами; 4) доходы от указанных в настоящем Уставе видов деятельности; 5) добровольные взносы организаций и граждан; 6) иные источники, не запрещенные законодательством Российской Федерации.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Кроме того, подп. 6 п. 4.3 Устава МБУ «Чистый город», Учреждение имеет право получать и использовать доходы от разрешенной настоящим Уставом деятельности.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В соответствии со ст.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Из предписаний </w:t>
      </w:r>
      <w:proofErr w:type="spellStart"/>
      <w:r w:rsidRPr="00737602">
        <w:rPr>
          <w:rFonts w:ascii="Times New Roman" w:eastAsia="Times New Roman" w:hAnsi="Times New Roman" w:cs="Times New Roman"/>
          <w:color w:val="000000" w:themeColor="text1"/>
          <w:sz w:val="26"/>
          <w:szCs w:val="26"/>
          <w:lang w:eastAsia="ru-RU"/>
        </w:rPr>
        <w:t>абз</w:t>
      </w:r>
      <w:proofErr w:type="spellEnd"/>
      <w:r w:rsidRPr="00737602">
        <w:rPr>
          <w:rFonts w:ascii="Times New Roman" w:eastAsia="Times New Roman" w:hAnsi="Times New Roman" w:cs="Times New Roman"/>
          <w:color w:val="000000" w:themeColor="text1"/>
          <w:sz w:val="26"/>
          <w:szCs w:val="26"/>
          <w:lang w:eastAsia="ru-RU"/>
        </w:rPr>
        <w:t xml:space="preserve">. 3 п. 1 ст. 2 Гражданского кодекса Российской Федерации следует,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В соответствии с п. 5 ст. 4 Закона о защите конкуренции некоммерческая организация, осуществляющая деятельность, приносящую ей доход, признается хозяйствующим субъектом вне зависимости от того, на какие цели направляются полученные денежные средства. Таким образом, МБУ «Чистый город» может являться хозяйствующим субъектом, ввиду того, что в соответствии с подп. 6 п. 4.3 раздела IV Устава, МБУ «Чистый город» вправе осуществлять деятельность, приносящую доход.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Согласно подп. 2 п. 5.1 раздела IV Устава МБУ «Чистый город» к исключительной компетенции Учредителя относятся вопросы по формированию и утверждению муниципального задания для Учреждения в соответствии с предусмотренными настоящим Уставом видами деятельности.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Согласно п. 2.5 раздела II Устава МБУ «Чистый город», Учредитель в соответствии с настоящим Уставом Учреждения, на осуществление основных видов деятельности формирует и утверждает муниципальное задание для Учреждения. Приказом отдела городского хозяйства Администрации </w:t>
      </w:r>
      <w:proofErr w:type="spellStart"/>
      <w:r w:rsidRPr="00737602">
        <w:rPr>
          <w:rFonts w:ascii="Times New Roman" w:eastAsia="Times New Roman" w:hAnsi="Times New Roman" w:cs="Times New Roman"/>
          <w:color w:val="000000" w:themeColor="text1"/>
          <w:sz w:val="26"/>
          <w:szCs w:val="26"/>
          <w:lang w:eastAsia="ru-RU"/>
        </w:rPr>
        <w:t>Данковского</w:t>
      </w:r>
      <w:proofErr w:type="spellEnd"/>
      <w:r w:rsidRPr="00737602">
        <w:rPr>
          <w:rFonts w:ascii="Times New Roman" w:eastAsia="Times New Roman" w:hAnsi="Times New Roman" w:cs="Times New Roman"/>
          <w:color w:val="000000" w:themeColor="text1"/>
          <w:sz w:val="26"/>
          <w:szCs w:val="26"/>
          <w:lang w:eastAsia="ru-RU"/>
        </w:rPr>
        <w:t xml:space="preserve"> района от 01.07.2022 № 97/1 было утверждено муниципальное задание на 2022 год и плановый период 2023-2024 гг., согласно которого МБУ «Чистый город» должно организовать благоустройство, текущее содержание города и содержание городских дорог. Закупки товаров, работ, услуг для обеспечения муниципальных нужд на основании ст. 72 БК РФ, ч. 1 ст. 54 Закона № 131-ФЗ осуществляются в соответствии с Законом о контрактной системе.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Согласно п. 3 ст.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Как было установлено, источником финансирования выполнения работ (услуг) по организации благоустройства, текущего содержания города и содержания городских дорог являются средства местного бюджета, путем предоставления 5 субсидий на возмещение </w:t>
      </w:r>
      <w:r w:rsidRPr="00737602">
        <w:rPr>
          <w:rFonts w:ascii="Times New Roman" w:eastAsia="Times New Roman" w:hAnsi="Times New Roman" w:cs="Times New Roman"/>
          <w:color w:val="000000" w:themeColor="text1"/>
          <w:sz w:val="26"/>
          <w:szCs w:val="26"/>
          <w:lang w:eastAsia="ru-RU"/>
        </w:rPr>
        <w:lastRenderedPageBreak/>
        <w:t xml:space="preserve">затрат. При этом, благоустройство, текущее содержание города и содержание городских дорог, является потребностью органа местного самоуправления, выполнение данных работ обеспечивается за счет средств бюджета, поэтому данные работы следует признать муниципальной нуждой.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В соответствии с ч. 1 ст. 24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В силу ч. 1 ст. 8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Следовательно, применение норм законодательства Российской Федерации о контрактной системе в сфере закупок для государственных и муниципальных нужд является обязательным при условии использования средств бюджета, которые направляются на оплату работ (услуг) для муниципальных нужд.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Письмом ФАС России от 04.07.2018 № ИА/50876/18 даны разъяснения по вопросу соответствия требованиям антимонопольного законодательства действий органов власти при создании некоммерческих организаций и предоставлении им субсидий из бюджетов бюджетной системы Российской Федерации. В указанном письме ФАС России отметила, что соответствие действий органов власти положениям ст. 69.1 и 78.1 Бюджетного кодекса Российской Федерации не свидетельствует о правомерности таких действий с точки зрения соблюдения антимонопольных запретов, установленных Законом о защите конкуренции. Следует учитывать, что оценка вопроса о правомерности финансирования некоммерческих организаций в форме субсидии не может быть осуществлена исключительно в рамках бюджетного законодательства без ее соответствующей взаимосвязи с Законом о защите конкуренции и иными нормативно-правовыми актами, регулирующими указанные вопросы (Закон о некоммерческих организациях, Закон о контрактной системе).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Учитывая данные обстоятельства, </w:t>
      </w:r>
      <w:proofErr w:type="spellStart"/>
      <w:r w:rsidRPr="00737602">
        <w:rPr>
          <w:rFonts w:ascii="Times New Roman" w:eastAsia="Times New Roman" w:hAnsi="Times New Roman" w:cs="Times New Roman"/>
          <w:color w:val="000000" w:themeColor="text1"/>
          <w:sz w:val="26"/>
          <w:szCs w:val="26"/>
          <w:lang w:eastAsia="ru-RU"/>
        </w:rPr>
        <w:t>непроведение</w:t>
      </w:r>
      <w:proofErr w:type="spellEnd"/>
      <w:r w:rsidRPr="00737602">
        <w:rPr>
          <w:rFonts w:ascii="Times New Roman" w:eastAsia="Times New Roman" w:hAnsi="Times New Roman" w:cs="Times New Roman"/>
          <w:color w:val="000000" w:themeColor="text1"/>
          <w:sz w:val="26"/>
          <w:szCs w:val="26"/>
          <w:lang w:eastAsia="ru-RU"/>
        </w:rPr>
        <w:t xml:space="preserve"> Администрацией </w:t>
      </w:r>
      <w:proofErr w:type="spellStart"/>
      <w:r w:rsidRPr="00737602">
        <w:rPr>
          <w:rFonts w:ascii="Times New Roman" w:eastAsia="Times New Roman" w:hAnsi="Times New Roman" w:cs="Times New Roman"/>
          <w:color w:val="000000" w:themeColor="text1"/>
          <w:sz w:val="26"/>
          <w:szCs w:val="26"/>
          <w:lang w:eastAsia="ru-RU"/>
        </w:rPr>
        <w:t>Данковского</w:t>
      </w:r>
      <w:proofErr w:type="spellEnd"/>
      <w:r w:rsidRPr="00737602">
        <w:rPr>
          <w:rFonts w:ascii="Times New Roman" w:eastAsia="Times New Roman" w:hAnsi="Times New Roman" w:cs="Times New Roman"/>
          <w:color w:val="000000" w:themeColor="text1"/>
          <w:sz w:val="26"/>
          <w:szCs w:val="26"/>
          <w:lang w:eastAsia="ru-RU"/>
        </w:rPr>
        <w:t xml:space="preserve"> района конкурентных процедур на право выполнения работ (услуг) по организации благоустройства, текущего содержания города и содержание городских дорог, исключает возможность иных хозяйствующих субъектов выполнить данные работы (услуги), а также создает преимущественное положение МБУ «Чистый город» на рынке благоустройства, текущего содержания города и содержания городских дорог, так как МБУ «Чистый город» вне конкурентных процедур получает бюджетные средства для выполнения муниципальных работ (услуг), являющихся муниципальной нуждой. При таких условиях иные хозяйствующие субъекты лишены права принять участие в конкурентных процедурах на право выполнение муниципальных работ за счет бюджетных средств.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Анализ представленных документов, позволяет сделать следующий вывод.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Согласно ч. 1 ст. 1 Закона о защите конкуренции данный Закон определяет организационные и правовые основы защиты конкуренции, в том числе предупреждения и пресечения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lastRenderedPageBreak/>
        <w:t xml:space="preserve">Часть 1 ст. 15 Закона о защите конкуренции предусматривает запрет на принятие актов и (или) осуществление действий (бездействие) органами государственной власти субъектов Российской Федерации,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 -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 (пункт 2); - создание дискриминационных условий (пункт 8).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При квалификации нарушений ст. 15 Закона о защите конкуренции антимонопольным органом должно быть указано на соответствующие признаки ограничения конкуренции, поименованные в п. 17 ст. 4 Закона о защите конкуренции и имевшие (могущие иметь) место быть в результате действия органа власти (или организации).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Вместе с тем следует учитывать, что перечень признаков ограничения конкуренции, указанный в п. 17 ст. 4 Закона о защите конкуренции, не является исчерпывающим. Пленум Верховного Суда Российской Федерации в п. 33 своего постановления от 04.03.2021 № 2 указал, что антимонопольному контролю в соответствии со статьями 15 и 16 Закона о защите конкуренции подлежат нормативные и индивидуальные правовые акты, иные решения лиц, перечисленных в п. 2 ч. 1 ст. 1 Закона о защите конкуренции, их действия (бездействие), соглашения и (или) согласованные действия, способные влиять на конкуренцию на товарных рынках, в том числе принятые (совершенные) в связи с реализацией властных полномочий. Угроза наступления неблагоприятных последствий для конкуренции в результате принятия правовых актов, совершения действий (бездействия) предполагается и не требует дополнительного доказывания антимонопольным органом в случаях нарушения запретов, прямо сформулированных в </w:t>
      </w:r>
      <w:proofErr w:type="spellStart"/>
      <w:r w:rsidRPr="00737602">
        <w:rPr>
          <w:rFonts w:ascii="Times New Roman" w:eastAsia="Times New Roman" w:hAnsi="Times New Roman" w:cs="Times New Roman"/>
          <w:color w:val="000000" w:themeColor="text1"/>
          <w:sz w:val="26"/>
          <w:szCs w:val="26"/>
          <w:lang w:eastAsia="ru-RU"/>
        </w:rPr>
        <w:t>чч</w:t>
      </w:r>
      <w:proofErr w:type="spellEnd"/>
      <w:r w:rsidRPr="00737602">
        <w:rPr>
          <w:rFonts w:ascii="Times New Roman" w:eastAsia="Times New Roman" w:hAnsi="Times New Roman" w:cs="Times New Roman"/>
          <w:color w:val="000000" w:themeColor="text1"/>
          <w:sz w:val="26"/>
          <w:szCs w:val="26"/>
          <w:lang w:eastAsia="ru-RU"/>
        </w:rPr>
        <w:t>. 1 - 3 ст. 15 Закона о защите конкуренции (</w:t>
      </w:r>
      <w:proofErr w:type="spellStart"/>
      <w:r w:rsidRPr="00737602">
        <w:rPr>
          <w:rFonts w:ascii="Times New Roman" w:eastAsia="Times New Roman" w:hAnsi="Times New Roman" w:cs="Times New Roman"/>
          <w:color w:val="000000" w:themeColor="text1"/>
          <w:sz w:val="26"/>
          <w:szCs w:val="26"/>
          <w:lang w:eastAsia="ru-RU"/>
        </w:rPr>
        <w:t>пп</w:t>
      </w:r>
      <w:proofErr w:type="spellEnd"/>
      <w:r w:rsidRPr="00737602">
        <w:rPr>
          <w:rFonts w:ascii="Times New Roman" w:eastAsia="Times New Roman" w:hAnsi="Times New Roman" w:cs="Times New Roman"/>
          <w:color w:val="000000" w:themeColor="text1"/>
          <w:sz w:val="26"/>
          <w:szCs w:val="26"/>
          <w:lang w:eastAsia="ru-RU"/>
        </w:rPr>
        <w:t xml:space="preserve">. 34 и 35 постановления). Антимонопольным законодательством органам публичной власти запрещается создание дискриминационных условий: условий доступа на товарный рынок, условий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(п. 8 ст. 4, п. 8 ч. 1 ст. 15 Закона о защите конкуренции).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Установленный запрет адресован органам, осуществляющим властные функции, в целях предупреждения их негативного вмешательства в конкурентную среду посредством использования административных инструментов, и распространяется на акты либо действия органа местного самоуправления, которые, ограничивая самостоятельность хозяйствующих субъектов либо создавая дискриминационные условия деятельности отдельным хозяйствующим субъектам, имеют либо могут иметь своим результатом недопущение, ограничение, устранение конкуренции и ущемление интересов хозяйствующих субъектов. Создание конкретному хозяйствующему субъекту преимуществ в осуществлении предпринимательской деятельности является достаточным основанием для признания таких действий нарушающими положения антимонопольного законодательства, в частности, п. 2, п. 8 ч. 1 ст. 15 Закона о защите конкуренции.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На основании вышеизложенного, в действиях (бездействиях) Администрации </w:t>
      </w:r>
      <w:proofErr w:type="spellStart"/>
      <w:r w:rsidRPr="00737602">
        <w:rPr>
          <w:rFonts w:ascii="Times New Roman" w:eastAsia="Times New Roman" w:hAnsi="Times New Roman" w:cs="Times New Roman"/>
          <w:color w:val="000000" w:themeColor="text1"/>
          <w:sz w:val="26"/>
          <w:szCs w:val="26"/>
          <w:lang w:eastAsia="ru-RU"/>
        </w:rPr>
        <w:t>Данковского</w:t>
      </w:r>
      <w:proofErr w:type="spellEnd"/>
      <w:r w:rsidRPr="00737602">
        <w:rPr>
          <w:rFonts w:ascii="Times New Roman" w:eastAsia="Times New Roman" w:hAnsi="Times New Roman" w:cs="Times New Roman"/>
          <w:color w:val="000000" w:themeColor="text1"/>
          <w:sz w:val="26"/>
          <w:szCs w:val="26"/>
          <w:lang w:eastAsia="ru-RU"/>
        </w:rPr>
        <w:t xml:space="preserve"> района, выразившихся в предоставлении МБУ «Чистый город» права на организацию и выполнение работ, оказание услуг по благоустройству, текущему содержанию города и содержанию городских дорог, без применения конкурентных </w:t>
      </w:r>
      <w:r w:rsidRPr="00737602">
        <w:rPr>
          <w:rFonts w:ascii="Times New Roman" w:eastAsia="Times New Roman" w:hAnsi="Times New Roman" w:cs="Times New Roman"/>
          <w:color w:val="000000" w:themeColor="text1"/>
          <w:sz w:val="26"/>
          <w:szCs w:val="26"/>
          <w:lang w:eastAsia="ru-RU"/>
        </w:rPr>
        <w:lastRenderedPageBreak/>
        <w:t xml:space="preserve">процедур, усматривается признаки нарушения п. 2, п. 8 ч. 1 ст. 15 Закона о защите конкуренции.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Указанные действия администрации создали (могли создать) необоснованное препятствование осуществлению деятельности хозяйствующими субъектами на указанных рынках, а также создали дискриминационные условия для доступа на рынок других участников, способных осуществлять данный вид работ (услуг).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о контрактной системе, в том числе приводят к ограничению конкуренции, в частности к необоснованному ограничению числа участников закупок.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Ввиду того, что рынки благоустройства, текущего содержания города и содержание городских дорог являются </w:t>
      </w:r>
      <w:proofErr w:type="spellStart"/>
      <w:r w:rsidRPr="00737602">
        <w:rPr>
          <w:rFonts w:ascii="Times New Roman" w:eastAsia="Times New Roman" w:hAnsi="Times New Roman" w:cs="Times New Roman"/>
          <w:color w:val="000000" w:themeColor="text1"/>
          <w:sz w:val="26"/>
          <w:szCs w:val="26"/>
          <w:lang w:eastAsia="ru-RU"/>
        </w:rPr>
        <w:t>высококонкурентными</w:t>
      </w:r>
      <w:proofErr w:type="spellEnd"/>
      <w:r w:rsidRPr="00737602">
        <w:rPr>
          <w:rFonts w:ascii="Times New Roman" w:eastAsia="Times New Roman" w:hAnsi="Times New Roman" w:cs="Times New Roman"/>
          <w:color w:val="000000" w:themeColor="text1"/>
          <w:sz w:val="26"/>
          <w:szCs w:val="26"/>
          <w:lang w:eastAsia="ru-RU"/>
        </w:rPr>
        <w:t xml:space="preserve">, </w:t>
      </w:r>
      <w:proofErr w:type="spellStart"/>
      <w:r w:rsidRPr="00737602">
        <w:rPr>
          <w:rFonts w:ascii="Times New Roman" w:eastAsia="Times New Roman" w:hAnsi="Times New Roman" w:cs="Times New Roman"/>
          <w:color w:val="000000" w:themeColor="text1"/>
          <w:sz w:val="26"/>
          <w:szCs w:val="26"/>
          <w:lang w:eastAsia="ru-RU"/>
        </w:rPr>
        <w:t>непроведение</w:t>
      </w:r>
      <w:proofErr w:type="spellEnd"/>
      <w:r w:rsidRPr="00737602">
        <w:rPr>
          <w:rFonts w:ascii="Times New Roman" w:eastAsia="Times New Roman" w:hAnsi="Times New Roman" w:cs="Times New Roman"/>
          <w:color w:val="000000" w:themeColor="text1"/>
          <w:sz w:val="26"/>
          <w:szCs w:val="26"/>
          <w:lang w:eastAsia="ru-RU"/>
        </w:rPr>
        <w:t xml:space="preserve"> Администрацией </w:t>
      </w:r>
      <w:proofErr w:type="spellStart"/>
      <w:r w:rsidRPr="00737602">
        <w:rPr>
          <w:rFonts w:ascii="Times New Roman" w:eastAsia="Times New Roman" w:hAnsi="Times New Roman" w:cs="Times New Roman"/>
          <w:color w:val="000000" w:themeColor="text1"/>
          <w:sz w:val="26"/>
          <w:szCs w:val="26"/>
          <w:lang w:eastAsia="ru-RU"/>
        </w:rPr>
        <w:t>Данковского</w:t>
      </w:r>
      <w:proofErr w:type="spellEnd"/>
      <w:r w:rsidRPr="00737602">
        <w:rPr>
          <w:rFonts w:ascii="Times New Roman" w:eastAsia="Times New Roman" w:hAnsi="Times New Roman" w:cs="Times New Roman"/>
          <w:color w:val="000000" w:themeColor="text1"/>
          <w:sz w:val="26"/>
          <w:szCs w:val="26"/>
          <w:lang w:eastAsia="ru-RU"/>
        </w:rPr>
        <w:t xml:space="preserve"> района конкурентных процедур на право выполнения 2023-2904 8 вышеуказанных работ, являющихся государственной нуждой, исключает возможность иных хозяйствующих субъектов, осуществляющих деятельность в области благоустройства, текущего содержания города и содержание городских дорог на территории Липецкой области, выполнить данные работы, а также создала преимущественное положение МБУ «Чистый город» на вышеуказанных рынках, так как учреждение вне конкурентных процедур получает бюджетные средства для выполнения государственных работ, являющихся государственной нуждой. Иное понимание совокупности положений указанных выше законодательных актов может привести к тому, что органы власти по своему усмотрению будут способны принимать решения о создании нового хозяйствующего субъекта, обеспеченного гарантированным рынком сбыта своих услуг, обладающего правом на осуществление деятельности, приносящей доход на товарном рынке, на котором соответствующий орган власти выступает заказчиком товаров, работ, услуг в целях решения вопросов местного значения. </w:t>
      </w:r>
    </w:p>
    <w:p w:rsidR="00381CA4"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37602">
        <w:rPr>
          <w:rFonts w:ascii="Times New Roman" w:eastAsia="Times New Roman" w:hAnsi="Times New Roman" w:cs="Times New Roman"/>
          <w:color w:val="000000" w:themeColor="text1"/>
          <w:sz w:val="26"/>
          <w:szCs w:val="26"/>
          <w:lang w:eastAsia="ru-RU"/>
        </w:rPr>
        <w:t xml:space="preserve">Таким образом, необеспечение конкурентных процедур со стороны органов власти приводит к ограничению доступа всех возможных лиц, претендующих на выполнение работ или оказание услуг, к участию в размещении заказа. Судебной практикой подтверждается, что определение подрядчика на выполнение работ (услуг), относящихся к муниципальным нуждам, путем предоставления субсидии из бюджета муниципального образования на возмещение затрат, а не путем проведения закупки для обеспечения муниципальной нужды в соответствии с Законом о контрактной системе, нарушает требования ч. 1 ст. 15 Закона о защите конкуренции" (постановление Пятого арбитражного апелляционного суда по делу № А59- 4073/2021, постановление Арбитражного суда Северо-Кавказского округа от 18.10.2017 № Ф08-7541/2017 по делу № А61- 3230/2016, постановление Арбитражного суда Восточно-Сибирского округа от 12.09.2019 № Ф02- 2968/2019 по делу № А74-15681/2018, определение Верховного суда РФ от 28.02.2020 № 306-ЭС20-3129 по делу № А57-23129/2018). </w:t>
      </w:r>
    </w:p>
    <w:p w:rsidR="00381CA4" w:rsidRPr="003024E3"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1C085A">
        <w:rPr>
          <w:rFonts w:ascii="Times New Roman" w:eastAsia="Times New Roman" w:hAnsi="Times New Roman" w:cs="Times New Roman"/>
          <w:color w:val="000000" w:themeColor="text1"/>
          <w:sz w:val="26"/>
          <w:szCs w:val="26"/>
          <w:lang w:eastAsia="ru-RU"/>
        </w:rPr>
        <w:t xml:space="preserve">На основании вышеизложенного, в связи с наличием в действиях (бездействии) Администрации </w:t>
      </w:r>
      <w:proofErr w:type="spellStart"/>
      <w:r w:rsidRPr="001C085A">
        <w:rPr>
          <w:rFonts w:ascii="Times New Roman" w:eastAsia="Times New Roman" w:hAnsi="Times New Roman" w:cs="Times New Roman"/>
          <w:color w:val="000000" w:themeColor="text1"/>
          <w:sz w:val="26"/>
          <w:szCs w:val="26"/>
          <w:lang w:eastAsia="ru-RU"/>
        </w:rPr>
        <w:t>Данковского</w:t>
      </w:r>
      <w:proofErr w:type="spellEnd"/>
      <w:r w:rsidRPr="001C085A">
        <w:rPr>
          <w:rFonts w:ascii="Times New Roman" w:eastAsia="Times New Roman" w:hAnsi="Times New Roman" w:cs="Times New Roman"/>
          <w:color w:val="000000" w:themeColor="text1"/>
          <w:sz w:val="26"/>
          <w:szCs w:val="26"/>
          <w:lang w:eastAsia="ru-RU"/>
        </w:rPr>
        <w:t xml:space="preserve"> района (399850, Липецкая область, </w:t>
      </w:r>
      <w:proofErr w:type="spellStart"/>
      <w:r w:rsidRPr="001C085A">
        <w:rPr>
          <w:rFonts w:ascii="Times New Roman" w:eastAsia="Times New Roman" w:hAnsi="Times New Roman" w:cs="Times New Roman"/>
          <w:color w:val="000000" w:themeColor="text1"/>
          <w:sz w:val="26"/>
          <w:szCs w:val="26"/>
          <w:lang w:eastAsia="ru-RU"/>
        </w:rPr>
        <w:t>Данковский</w:t>
      </w:r>
      <w:proofErr w:type="spellEnd"/>
      <w:r w:rsidRPr="001C085A">
        <w:rPr>
          <w:rFonts w:ascii="Times New Roman" w:eastAsia="Times New Roman" w:hAnsi="Times New Roman" w:cs="Times New Roman"/>
          <w:color w:val="000000" w:themeColor="text1"/>
          <w:sz w:val="26"/>
          <w:szCs w:val="26"/>
          <w:lang w:eastAsia="ru-RU"/>
        </w:rPr>
        <w:t xml:space="preserve"> район, г. Данков, ул. Семеновского, д. 13), признаков нарушения антимонопольного </w:t>
      </w:r>
      <w:r w:rsidRPr="003024E3">
        <w:rPr>
          <w:rFonts w:ascii="Times New Roman" w:eastAsia="Times New Roman" w:hAnsi="Times New Roman" w:cs="Times New Roman"/>
          <w:color w:val="000000" w:themeColor="text1"/>
          <w:sz w:val="26"/>
          <w:szCs w:val="26"/>
          <w:lang w:eastAsia="ru-RU"/>
        </w:rPr>
        <w:lastRenderedPageBreak/>
        <w:t>законодательства, предусмотренных п. 2, п. 8 ч. 1 ст. 15 Закона о защите конкуренции, выразившихся в предоставлении МБУ «Чистый город» права на организацию и выполнение работ, оказание услуг по благоустройству, текущему содержанию города и содержанию городских дорог, без применения конкурентных процедур, Липецкое УФАС России, на основании ст. 39.1 Закона о защите конкуренции, выдало предупреждение о необходимости прекращения указанных действий (бездействия), путем совершения действий, направленных на устранение необоснованного препятствования осуществления деятельности хозяйствующих субъектов на рынках благоустройства, текущего содержания города и содержания городских дорог, а также направленных на устранение дискриминационных условий для доступа на рынок иных участников рынка, способных осуществлять данный вид работ (услуг).</w:t>
      </w:r>
    </w:p>
    <w:p w:rsidR="00381CA4" w:rsidRPr="003024E3" w:rsidRDefault="00381CA4" w:rsidP="00381CA4">
      <w:pPr>
        <w:pStyle w:val="ae"/>
        <w:spacing w:after="0" w:line="240" w:lineRule="auto"/>
        <w:ind w:left="643"/>
        <w:jc w:val="both"/>
        <w:rPr>
          <w:rFonts w:ascii="Times New Roman" w:eastAsia="Times New Roman" w:hAnsi="Times New Roman" w:cs="Times New Roman"/>
          <w:color w:val="000000" w:themeColor="text1"/>
          <w:sz w:val="26"/>
          <w:szCs w:val="26"/>
          <w:lang w:eastAsia="ru-RU"/>
        </w:rPr>
      </w:pPr>
      <w:r w:rsidRPr="003024E3">
        <w:rPr>
          <w:rFonts w:ascii="Times New Roman" w:eastAsia="Times New Roman" w:hAnsi="Times New Roman" w:cs="Times New Roman"/>
          <w:color w:val="000000" w:themeColor="text1"/>
          <w:sz w:val="26"/>
          <w:szCs w:val="26"/>
          <w:lang w:eastAsia="ru-RU"/>
        </w:rPr>
        <w:t>Предупреждение исполнено.</w:t>
      </w:r>
    </w:p>
    <w:p w:rsidR="00381CA4" w:rsidRPr="003024E3" w:rsidRDefault="00381CA4" w:rsidP="00381CA4">
      <w:pPr>
        <w:spacing w:after="0" w:line="240" w:lineRule="auto"/>
        <w:jc w:val="both"/>
        <w:rPr>
          <w:rFonts w:ascii="Times New Roman" w:eastAsia="Times New Roman" w:hAnsi="Times New Roman" w:cs="Times New Roman"/>
          <w:color w:val="000000" w:themeColor="text1"/>
          <w:sz w:val="26"/>
          <w:szCs w:val="26"/>
          <w:lang w:eastAsia="ru-RU"/>
        </w:rPr>
      </w:pPr>
    </w:p>
    <w:p w:rsidR="00381CA4" w:rsidRPr="003024E3" w:rsidRDefault="00381CA4" w:rsidP="00381CA4">
      <w:pPr>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3024E3">
        <w:rPr>
          <w:rFonts w:ascii="Times New Roman" w:eastAsia="Times New Roman" w:hAnsi="Times New Roman" w:cs="Times New Roman"/>
          <w:b/>
          <w:bCs/>
          <w:color w:val="000000" w:themeColor="text1"/>
          <w:sz w:val="26"/>
          <w:szCs w:val="26"/>
          <w:lang w:eastAsia="ru-RU"/>
        </w:rPr>
        <w:t>Дела о нарушении</w:t>
      </w:r>
      <w:r>
        <w:rPr>
          <w:rFonts w:ascii="Times New Roman" w:eastAsia="Times New Roman" w:hAnsi="Times New Roman" w:cs="Times New Roman"/>
          <w:b/>
          <w:bCs/>
          <w:color w:val="000000" w:themeColor="text1"/>
          <w:sz w:val="26"/>
          <w:szCs w:val="26"/>
          <w:lang w:eastAsia="ru-RU"/>
        </w:rPr>
        <w:t xml:space="preserve"> </w:t>
      </w:r>
      <w:r w:rsidRPr="003024E3">
        <w:rPr>
          <w:rFonts w:ascii="Times New Roman" w:eastAsia="Times New Roman" w:hAnsi="Times New Roman" w:cs="Times New Roman"/>
          <w:b/>
          <w:bCs/>
          <w:color w:val="000000" w:themeColor="text1"/>
          <w:sz w:val="26"/>
          <w:szCs w:val="26"/>
          <w:lang w:eastAsia="ru-RU"/>
        </w:rPr>
        <w:t>статья 15 Закона о защите конкуренции в текущем периоде не возбуждались и не рассматривались.</w:t>
      </w:r>
    </w:p>
    <w:p w:rsidR="00381CA4" w:rsidRPr="003024E3"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p>
    <w:p w:rsidR="00381CA4" w:rsidRPr="003024E3"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3024E3">
        <w:rPr>
          <w:rFonts w:ascii="Times New Roman" w:eastAsia="Times New Roman" w:hAnsi="Times New Roman" w:cs="Times New Roman"/>
          <w:color w:val="000000" w:themeColor="text1"/>
          <w:sz w:val="26"/>
          <w:szCs w:val="26"/>
          <w:lang w:eastAsia="ru-RU"/>
        </w:rPr>
        <w:t xml:space="preserve">Снижение количества нарушений со стороны органов власти и местного самоуправления стало возможным в результате слаженной работы управления, уполномоченного органа по содействию развитию конкуренции в регионе и исполнительных органов государственной власти, органов местного самоуправления Липецкой области, проводимой в соответствии с Указом Президента Российской Федерации от 21 декабря 2017 года № 618 «Об основных направлениях государственной политики по развитию конкуренции», по разработке и принятию нормативных актов по созданию и организации антимонопольного </w:t>
      </w:r>
      <w:proofErr w:type="spellStart"/>
      <w:r w:rsidRPr="003024E3">
        <w:rPr>
          <w:rFonts w:ascii="Times New Roman" w:eastAsia="Times New Roman" w:hAnsi="Times New Roman" w:cs="Times New Roman"/>
          <w:color w:val="000000" w:themeColor="text1"/>
          <w:sz w:val="26"/>
          <w:szCs w:val="26"/>
          <w:lang w:eastAsia="ru-RU"/>
        </w:rPr>
        <w:t>комплаенса</w:t>
      </w:r>
      <w:proofErr w:type="spellEnd"/>
      <w:r w:rsidRPr="003024E3">
        <w:rPr>
          <w:rFonts w:ascii="Times New Roman" w:eastAsia="Times New Roman" w:hAnsi="Times New Roman" w:cs="Times New Roman"/>
          <w:color w:val="000000" w:themeColor="text1"/>
          <w:sz w:val="26"/>
          <w:szCs w:val="26"/>
          <w:lang w:eastAsia="ru-RU"/>
        </w:rPr>
        <w:t>, а также выполнению соответствующих мероприятий, в целях сокращения количества нарушений со стороны органов власти.</w:t>
      </w:r>
    </w:p>
    <w:p w:rsidR="00381CA4" w:rsidRPr="003024E3"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p>
    <w:p w:rsidR="00381CA4" w:rsidRPr="00924936" w:rsidRDefault="00381CA4" w:rsidP="00381CA4">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381CA4" w:rsidRPr="003024E3" w:rsidRDefault="00381CA4" w:rsidP="00381CA4">
      <w:pPr>
        <w:spacing w:after="0" w:line="240" w:lineRule="auto"/>
        <w:jc w:val="center"/>
        <w:rPr>
          <w:rFonts w:ascii="Times New Roman" w:eastAsia="Times New Roman" w:hAnsi="Times New Roman" w:cs="Times New Roman"/>
          <w:color w:val="000000" w:themeColor="text1"/>
          <w:sz w:val="26"/>
          <w:szCs w:val="26"/>
          <w:lang w:eastAsia="ru-RU"/>
        </w:rPr>
      </w:pPr>
      <w:r w:rsidRPr="003024E3">
        <w:rPr>
          <w:rFonts w:ascii="Times New Roman" w:eastAsia="Times New Roman" w:hAnsi="Times New Roman" w:cs="Times New Roman"/>
          <w:color w:val="000000" w:themeColor="text1"/>
          <w:sz w:val="26"/>
          <w:szCs w:val="26"/>
          <w:lang w:eastAsia="ru-RU"/>
        </w:rPr>
        <w:t> </w:t>
      </w:r>
    </w:p>
    <w:p w:rsidR="00381CA4" w:rsidRPr="003024E3" w:rsidRDefault="00381CA4" w:rsidP="00381CA4">
      <w:pPr>
        <w:pStyle w:val="ConsPlusNormal0"/>
        <w:ind w:firstLine="709"/>
        <w:jc w:val="both"/>
        <w:rPr>
          <w:rFonts w:ascii="Times New Roman" w:hAnsi="Times New Roman" w:cs="Times New Roman"/>
          <w:sz w:val="26"/>
          <w:szCs w:val="26"/>
        </w:rPr>
      </w:pPr>
    </w:p>
    <w:p w:rsidR="00381CA4" w:rsidRPr="003024E3"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3024E3">
        <w:rPr>
          <w:rFonts w:ascii="Times New Roman" w:eastAsia="Times New Roman" w:hAnsi="Times New Roman" w:cs="Times New Roman"/>
          <w:b/>
          <w:bCs/>
          <w:color w:val="000000" w:themeColor="text1"/>
          <w:sz w:val="26"/>
          <w:szCs w:val="26"/>
          <w:lang w:eastAsia="ru-RU"/>
        </w:rPr>
        <w:t>Результаты контроля за соблюдением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Pr="003024E3">
        <w:rPr>
          <w:rFonts w:ascii="Times New Roman" w:eastAsia="Times New Roman" w:hAnsi="Times New Roman" w:cs="Times New Roman"/>
          <w:b/>
          <w:bCs/>
          <w:color w:val="000000" w:themeColor="text1"/>
          <w:sz w:val="26"/>
          <w:szCs w:val="26"/>
          <w:vertAlign w:val="superscript"/>
          <w:lang w:eastAsia="ru-RU"/>
        </w:rPr>
        <w:t xml:space="preserve">1 </w:t>
      </w:r>
      <w:r w:rsidRPr="003024E3">
        <w:rPr>
          <w:rFonts w:ascii="Times New Roman" w:eastAsia="Times New Roman" w:hAnsi="Times New Roman" w:cs="Times New Roman"/>
          <w:b/>
          <w:bCs/>
          <w:color w:val="000000" w:themeColor="text1"/>
          <w:sz w:val="26"/>
          <w:szCs w:val="26"/>
          <w:lang w:eastAsia="ru-RU"/>
        </w:rPr>
        <w:t>Закона о защите конкуренции)</w:t>
      </w:r>
    </w:p>
    <w:p w:rsidR="00381CA4" w:rsidRPr="003024E3"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3024E3">
        <w:rPr>
          <w:rFonts w:ascii="Times New Roman" w:eastAsia="Times New Roman" w:hAnsi="Times New Roman" w:cs="Times New Roman"/>
          <w:color w:val="000000" w:themeColor="text1"/>
          <w:sz w:val="26"/>
          <w:szCs w:val="26"/>
          <w:lang w:eastAsia="ru-RU"/>
        </w:rPr>
        <w:t> </w:t>
      </w:r>
    </w:p>
    <w:p w:rsidR="00381CA4" w:rsidRPr="003024E3"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3024E3">
        <w:rPr>
          <w:rFonts w:ascii="Times New Roman" w:eastAsia="Times New Roman" w:hAnsi="Times New Roman" w:cs="Times New Roman"/>
          <w:color w:val="000000" w:themeColor="text1"/>
          <w:sz w:val="26"/>
          <w:szCs w:val="26"/>
          <w:lang w:eastAsia="ru-RU"/>
        </w:rPr>
        <w:t>В 2023 году на текущую дату в Липецкое УФАС России поступило 26 жалоб для рассмотрения в порядке, установленном ст. 18.1 Закона о защите конкуренции, из них 7 признаны обоснованными, 12 – необоснованными, отозваны – 3, перенаправлены по подведомственности – 2, в стадии рассмотрения – 2.</w:t>
      </w:r>
    </w:p>
    <w:p w:rsidR="00381CA4" w:rsidRPr="003024E3"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3024E3">
        <w:rPr>
          <w:rFonts w:ascii="Times New Roman" w:eastAsia="Times New Roman" w:hAnsi="Times New Roman" w:cs="Times New Roman"/>
          <w:color w:val="000000" w:themeColor="text1"/>
          <w:sz w:val="26"/>
          <w:szCs w:val="26"/>
          <w:lang w:eastAsia="ru-RU"/>
        </w:rPr>
        <w:t>В том числе в отношении действий (бездействия) субъектов контроля при проведении закупок на основании Федерального закона от 18.07.2011 № 223-ФЗ "О закупках товаров, работ, услуг отдельными видами юридических лиц" в 2023 году поступило 19 жалоб, рассмотрено 16, 7 – обоснованные, 9 – необоснованные.</w:t>
      </w:r>
    </w:p>
    <w:p w:rsidR="00381CA4" w:rsidRPr="001C02F0" w:rsidRDefault="00381CA4" w:rsidP="00381CA4">
      <w:pPr>
        <w:spacing w:after="0" w:line="240" w:lineRule="auto"/>
        <w:ind w:firstLine="567"/>
        <w:jc w:val="both"/>
        <w:rPr>
          <w:rFonts w:ascii="Times New Roman" w:hAnsi="Times New Roman" w:cs="Times New Roman"/>
          <w:sz w:val="26"/>
          <w:szCs w:val="26"/>
        </w:rPr>
      </w:pPr>
      <w:r w:rsidRPr="001C02F0">
        <w:rPr>
          <w:rFonts w:ascii="Times New Roman" w:hAnsi="Times New Roman" w:cs="Times New Roman"/>
          <w:sz w:val="26"/>
          <w:szCs w:val="26"/>
        </w:rPr>
        <w:t xml:space="preserve">Нарушения установлены в действиях заказчиков при утверждении закупочной документации (дефекты описания объекта закупки, неправомерные требования к составу заявки и участникам закупки), в действиях закупочной комиссии при оценке заявок претендентов (в части наличия/отсутствия опыта выполнения закупаемых услуг), при </w:t>
      </w:r>
      <w:r w:rsidRPr="001C02F0">
        <w:rPr>
          <w:rFonts w:ascii="Times New Roman" w:hAnsi="Times New Roman" w:cs="Times New Roman"/>
          <w:sz w:val="26"/>
          <w:szCs w:val="26"/>
        </w:rPr>
        <w:lastRenderedPageBreak/>
        <w:t>отказе в допуске и определении победителя (в части соответствия котировочной заявки и ценового предложения), при отказе в допуске к участию в торгах (в части описания предмета закупки без учета положений инструкции). Организаторам торгов было выдано 2 предписания о прекращении нарушений, которые выполнены в установленный срок.  Виновные лица привлечены к административной ответственности.</w:t>
      </w:r>
    </w:p>
    <w:p w:rsidR="00381CA4" w:rsidRPr="003024E3" w:rsidRDefault="00381CA4" w:rsidP="00381CA4">
      <w:pPr>
        <w:spacing w:after="0" w:line="240" w:lineRule="auto"/>
        <w:jc w:val="both"/>
        <w:rPr>
          <w:rFonts w:ascii="Times New Roman" w:eastAsia="Times New Roman" w:hAnsi="Times New Roman" w:cs="Times New Roman"/>
          <w:color w:val="000000" w:themeColor="text1"/>
          <w:sz w:val="26"/>
          <w:szCs w:val="26"/>
          <w:lang w:eastAsia="ru-RU"/>
        </w:rPr>
      </w:pPr>
    </w:p>
    <w:p w:rsidR="00381CA4" w:rsidRPr="003024E3" w:rsidRDefault="00381CA4" w:rsidP="00381CA4">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381CA4" w:rsidRPr="003024E3"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3024E3">
        <w:rPr>
          <w:rFonts w:ascii="Times New Roman" w:eastAsia="Times New Roman" w:hAnsi="Times New Roman" w:cs="Times New Roman"/>
          <w:b/>
          <w:color w:val="000000" w:themeColor="text1"/>
          <w:sz w:val="26"/>
          <w:szCs w:val="26"/>
          <w:lang w:eastAsia="ru-RU"/>
        </w:rPr>
        <w:t>Ведение реестра недобросовестных подрядных организаций/недобросовестных участников аукциона</w:t>
      </w:r>
    </w:p>
    <w:p w:rsidR="00381CA4" w:rsidRPr="003024E3"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p>
    <w:p w:rsidR="00381CA4" w:rsidRPr="003024E3" w:rsidRDefault="00381CA4" w:rsidP="00381CA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3024E3">
        <w:rPr>
          <w:rFonts w:ascii="Times New Roman" w:eastAsia="Times New Roman" w:hAnsi="Times New Roman" w:cs="Times New Roman"/>
          <w:color w:val="000000" w:themeColor="text1"/>
          <w:sz w:val="26"/>
          <w:szCs w:val="26"/>
          <w:lang w:eastAsia="ru-RU"/>
        </w:rPr>
        <w:t>На основании</w:t>
      </w:r>
      <w:r>
        <w:rPr>
          <w:rFonts w:ascii="Times New Roman" w:eastAsia="Times New Roman" w:hAnsi="Times New Roman" w:cs="Times New Roman"/>
          <w:color w:val="000000" w:themeColor="text1"/>
          <w:sz w:val="26"/>
          <w:szCs w:val="26"/>
          <w:lang w:eastAsia="ru-RU"/>
        </w:rPr>
        <w:t xml:space="preserve"> </w:t>
      </w:r>
      <w:r w:rsidRPr="003024E3">
        <w:rPr>
          <w:rFonts w:ascii="Times New Roman" w:eastAsia="Times New Roman" w:hAnsi="Times New Roman" w:cs="Times New Roman"/>
          <w:color w:val="000000" w:themeColor="text1"/>
          <w:sz w:val="26"/>
          <w:szCs w:val="26"/>
          <w:lang w:eastAsia="ru-RU"/>
        </w:rPr>
        <w:t>постановления Правительства</w:t>
      </w:r>
      <w:r>
        <w:rPr>
          <w:rFonts w:ascii="Times New Roman" w:eastAsia="Times New Roman" w:hAnsi="Times New Roman" w:cs="Times New Roman"/>
          <w:color w:val="000000" w:themeColor="text1"/>
          <w:sz w:val="26"/>
          <w:szCs w:val="26"/>
          <w:lang w:eastAsia="ru-RU"/>
        </w:rPr>
        <w:t xml:space="preserve"> </w:t>
      </w:r>
      <w:r w:rsidRPr="003024E3">
        <w:rPr>
          <w:rFonts w:ascii="Times New Roman" w:eastAsia="Times New Roman" w:hAnsi="Times New Roman" w:cs="Times New Roman"/>
          <w:color w:val="000000" w:themeColor="text1"/>
          <w:sz w:val="26"/>
          <w:szCs w:val="26"/>
          <w:lang w:eastAsia="ru-RU"/>
        </w:rPr>
        <w:t>Российской Федерации</w:t>
      </w:r>
      <w:r>
        <w:rPr>
          <w:rFonts w:ascii="Times New Roman" w:eastAsia="Times New Roman" w:hAnsi="Times New Roman" w:cs="Times New Roman"/>
          <w:color w:val="000000" w:themeColor="text1"/>
          <w:sz w:val="26"/>
          <w:szCs w:val="26"/>
          <w:lang w:eastAsia="ru-RU"/>
        </w:rPr>
        <w:t xml:space="preserve"> </w:t>
      </w:r>
      <w:r w:rsidRPr="003024E3">
        <w:rPr>
          <w:rFonts w:ascii="Times New Roman" w:eastAsia="Times New Roman" w:hAnsi="Times New Roman" w:cs="Times New Roman"/>
          <w:color w:val="000000" w:themeColor="text1"/>
          <w:sz w:val="26"/>
          <w:szCs w:val="26"/>
          <w:lang w:eastAsia="ru-RU"/>
        </w:rPr>
        <w:t xml:space="preserve">от 01.07.2016 </w:t>
      </w:r>
      <w:r>
        <w:rPr>
          <w:rFonts w:ascii="Times New Roman" w:eastAsia="Times New Roman" w:hAnsi="Times New Roman" w:cs="Times New Roman"/>
          <w:color w:val="000000" w:themeColor="text1"/>
          <w:sz w:val="26"/>
          <w:szCs w:val="26"/>
          <w:lang w:eastAsia="ru-RU"/>
        </w:rPr>
        <w:t>№</w:t>
      </w:r>
      <w:r w:rsidRPr="003024E3">
        <w:rPr>
          <w:rFonts w:ascii="Times New Roman" w:eastAsia="Times New Roman" w:hAnsi="Times New Roman" w:cs="Times New Roman"/>
          <w:color w:val="000000" w:themeColor="text1"/>
          <w:sz w:val="26"/>
          <w:szCs w:val="26"/>
          <w:lang w:eastAsia="ru-RU"/>
        </w:rPr>
        <w:t>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проведены 7 проверок</w:t>
      </w:r>
      <w:r>
        <w:rPr>
          <w:rFonts w:ascii="Times New Roman" w:eastAsia="Times New Roman" w:hAnsi="Times New Roman" w:cs="Times New Roman"/>
          <w:color w:val="000000" w:themeColor="text1"/>
          <w:sz w:val="26"/>
          <w:szCs w:val="26"/>
          <w:lang w:eastAsia="ru-RU"/>
        </w:rPr>
        <w:t xml:space="preserve"> </w:t>
      </w:r>
      <w:r w:rsidRPr="003024E3">
        <w:rPr>
          <w:rFonts w:ascii="Times New Roman" w:eastAsia="Times New Roman" w:hAnsi="Times New Roman" w:cs="Times New Roman"/>
          <w:color w:val="000000" w:themeColor="text1"/>
          <w:sz w:val="26"/>
          <w:szCs w:val="26"/>
          <w:lang w:eastAsia="ru-RU"/>
        </w:rPr>
        <w:t>подтверждения достоверности фактов, содержащихся в</w:t>
      </w:r>
      <w:r>
        <w:rPr>
          <w:rFonts w:ascii="Times New Roman" w:eastAsia="Times New Roman" w:hAnsi="Times New Roman" w:cs="Times New Roman"/>
          <w:color w:val="000000" w:themeColor="text1"/>
          <w:sz w:val="26"/>
          <w:szCs w:val="26"/>
          <w:lang w:eastAsia="ru-RU"/>
        </w:rPr>
        <w:t xml:space="preserve"> </w:t>
      </w:r>
      <w:r w:rsidRPr="003024E3">
        <w:rPr>
          <w:rFonts w:ascii="Times New Roman" w:eastAsia="Times New Roman" w:hAnsi="Times New Roman" w:cs="Times New Roman"/>
          <w:color w:val="000000" w:themeColor="text1"/>
          <w:sz w:val="26"/>
          <w:szCs w:val="26"/>
          <w:lang w:eastAsia="ru-RU"/>
        </w:rPr>
        <w:t>документах и сведениях, поступивших от Фонда капитального ремонта общего имущества многоквартирных домов Липецкой области о расторжении</w:t>
      </w:r>
      <w:r>
        <w:rPr>
          <w:rFonts w:ascii="Times New Roman" w:eastAsia="Times New Roman" w:hAnsi="Times New Roman" w:cs="Times New Roman"/>
          <w:color w:val="000000" w:themeColor="text1"/>
          <w:sz w:val="26"/>
          <w:szCs w:val="26"/>
          <w:lang w:eastAsia="ru-RU"/>
        </w:rPr>
        <w:t xml:space="preserve"> </w:t>
      </w:r>
      <w:r w:rsidRPr="003024E3">
        <w:rPr>
          <w:rFonts w:ascii="Times New Roman" w:eastAsia="Times New Roman" w:hAnsi="Times New Roman" w:cs="Times New Roman"/>
          <w:color w:val="000000" w:themeColor="text1"/>
          <w:sz w:val="26"/>
          <w:szCs w:val="26"/>
          <w:lang w:eastAsia="ru-RU"/>
        </w:rPr>
        <w:t>в одностороннем порядке</w:t>
      </w:r>
      <w:r>
        <w:rPr>
          <w:rFonts w:ascii="Times New Roman" w:eastAsia="Times New Roman" w:hAnsi="Times New Roman" w:cs="Times New Roman"/>
          <w:color w:val="000000" w:themeColor="text1"/>
          <w:sz w:val="26"/>
          <w:szCs w:val="26"/>
          <w:lang w:eastAsia="ru-RU"/>
        </w:rPr>
        <w:t xml:space="preserve"> </w:t>
      </w:r>
      <w:r w:rsidRPr="003024E3">
        <w:rPr>
          <w:rFonts w:ascii="Times New Roman" w:eastAsia="Times New Roman" w:hAnsi="Times New Roman" w:cs="Times New Roman"/>
          <w:color w:val="000000" w:themeColor="text1"/>
          <w:sz w:val="26"/>
          <w:szCs w:val="26"/>
          <w:lang w:eastAsia="ru-RU"/>
        </w:rPr>
        <w:t>договоров на выполнение работ по капитальному ремонту общего имущества многоквартирных домов, по результатам каждой из которых сведения о  хозяйствующих субъектах включены в реестр недобросовестных подрядных организаций сроком на 3 года в связи с односторонним отказом заказчика от исполнения договора</w:t>
      </w:r>
      <w:r>
        <w:rPr>
          <w:rFonts w:ascii="Times New Roman" w:eastAsia="Times New Roman" w:hAnsi="Times New Roman" w:cs="Times New Roman"/>
          <w:color w:val="000000" w:themeColor="text1"/>
          <w:sz w:val="26"/>
          <w:szCs w:val="26"/>
          <w:lang w:eastAsia="ru-RU"/>
        </w:rPr>
        <w:t>.</w:t>
      </w:r>
    </w:p>
    <w:p w:rsidR="00381CA4" w:rsidRPr="003024E3" w:rsidRDefault="00381CA4" w:rsidP="00381CA4">
      <w:pPr>
        <w:spacing w:after="0" w:line="240" w:lineRule="auto"/>
        <w:ind w:firstLine="567"/>
        <w:jc w:val="both"/>
        <w:rPr>
          <w:rFonts w:ascii="Times New Roman" w:hAnsi="Times New Roman" w:cs="Times New Roman"/>
          <w:color w:val="000000" w:themeColor="text1"/>
          <w:sz w:val="26"/>
          <w:szCs w:val="26"/>
        </w:rPr>
      </w:pPr>
    </w:p>
    <w:p w:rsidR="007F56E7" w:rsidRPr="00FA6E7C" w:rsidRDefault="00381CA4" w:rsidP="00381CA4">
      <w:pPr>
        <w:spacing w:after="0" w:line="240" w:lineRule="auto"/>
        <w:ind w:firstLine="709"/>
        <w:jc w:val="both"/>
        <w:rPr>
          <w:rFonts w:ascii="Times New Roman" w:hAnsi="Times New Roman" w:cs="Times New Roman"/>
          <w:sz w:val="26"/>
          <w:szCs w:val="26"/>
        </w:rPr>
      </w:pPr>
      <w:r w:rsidRPr="003024E3">
        <w:rPr>
          <w:rFonts w:ascii="Times New Roman" w:hAnsi="Times New Roman" w:cs="Times New Roman"/>
          <w:sz w:val="26"/>
          <w:szCs w:val="26"/>
        </w:rPr>
        <w:t>В соответствии с требованиями ст. 39.12 Земельного кодекса Российской Федерации по результата</w:t>
      </w:r>
      <w:r>
        <w:rPr>
          <w:rFonts w:ascii="Times New Roman" w:hAnsi="Times New Roman" w:cs="Times New Roman"/>
          <w:sz w:val="26"/>
          <w:szCs w:val="26"/>
        </w:rPr>
        <w:t>м рассмотрения одного обращения</w:t>
      </w:r>
      <w:r w:rsidRPr="003024E3">
        <w:rPr>
          <w:rFonts w:ascii="Times New Roman" w:hAnsi="Times New Roman" w:cs="Times New Roman"/>
          <w:sz w:val="26"/>
          <w:szCs w:val="26"/>
        </w:rPr>
        <w:t xml:space="preserve"> заказчика о включении сведений о победителе аукциона в реестр недобросовестных участников, в связи с уклонением данного лица от заключения договора аренды земельного участка, принято решение о включении в реестр данных сведений</w:t>
      </w:r>
      <w:r w:rsidRPr="00701996">
        <w:rPr>
          <w:rFonts w:ascii="Times New Roman" w:hAnsi="Times New Roman" w:cs="Times New Roman"/>
          <w:sz w:val="26"/>
          <w:szCs w:val="26"/>
        </w:rPr>
        <w:t xml:space="preserve"> сроком на два года.</w:t>
      </w:r>
    </w:p>
    <w:p w:rsidR="00FA6E7C" w:rsidRPr="00FA6E7C" w:rsidRDefault="00FA6E7C" w:rsidP="00992BA9">
      <w:pPr>
        <w:spacing w:after="0" w:line="240" w:lineRule="auto"/>
        <w:ind w:firstLine="709"/>
        <w:jc w:val="both"/>
        <w:rPr>
          <w:rFonts w:ascii="Times New Roman" w:hAnsi="Times New Roman" w:cs="Times New Roman"/>
          <w:sz w:val="26"/>
          <w:szCs w:val="26"/>
        </w:rPr>
      </w:pPr>
    </w:p>
    <w:p w:rsidR="00FA6E7C" w:rsidRPr="00FA6E7C" w:rsidRDefault="00FA6E7C" w:rsidP="00992BA9">
      <w:pPr>
        <w:spacing w:after="0" w:line="240" w:lineRule="auto"/>
        <w:ind w:firstLine="709"/>
        <w:jc w:val="both"/>
        <w:rPr>
          <w:rFonts w:ascii="Times New Roman" w:hAnsi="Times New Roman" w:cs="Times New Roman"/>
          <w:sz w:val="26"/>
          <w:szCs w:val="26"/>
        </w:rPr>
      </w:pPr>
    </w:p>
    <w:p w:rsidR="00FA6E7C" w:rsidRPr="00FA6E7C" w:rsidRDefault="00FA6E7C" w:rsidP="00FA6E7C">
      <w:pPr>
        <w:suppressAutoHyphens/>
        <w:autoSpaceDE w:val="0"/>
        <w:autoSpaceDN w:val="0"/>
        <w:adjustRightInd w:val="0"/>
        <w:spacing w:after="0" w:line="240" w:lineRule="auto"/>
        <w:ind w:firstLine="567"/>
        <w:jc w:val="center"/>
        <w:rPr>
          <w:rFonts w:ascii="Times New Roman" w:hAnsi="Times New Roman" w:cs="Times New Roman"/>
          <w:b/>
          <w:color w:val="000000" w:themeColor="text1"/>
          <w:sz w:val="26"/>
          <w:szCs w:val="26"/>
          <w:u w:val="single"/>
        </w:rPr>
      </w:pPr>
      <w:r w:rsidRPr="00FA6E7C">
        <w:rPr>
          <w:rFonts w:ascii="Times New Roman" w:hAnsi="Times New Roman" w:cs="Times New Roman"/>
          <w:b/>
          <w:bCs/>
          <w:color w:val="000000" w:themeColor="text1"/>
          <w:sz w:val="26"/>
          <w:szCs w:val="26"/>
          <w:u w:val="single"/>
        </w:rPr>
        <w:t xml:space="preserve">ПРАВОПРИМЕНИТЕЛЬНАЯ </w:t>
      </w:r>
      <w:proofErr w:type="gramStart"/>
      <w:r w:rsidRPr="00FA6E7C">
        <w:rPr>
          <w:rFonts w:ascii="Times New Roman" w:hAnsi="Times New Roman" w:cs="Times New Roman"/>
          <w:b/>
          <w:bCs/>
          <w:color w:val="000000" w:themeColor="text1"/>
          <w:sz w:val="26"/>
          <w:szCs w:val="26"/>
          <w:u w:val="single"/>
        </w:rPr>
        <w:t>ПРАКТИКА  ЗАКОНОДАТЕЛЬСТВА</w:t>
      </w:r>
      <w:proofErr w:type="gramEnd"/>
      <w:r w:rsidRPr="00FA6E7C">
        <w:rPr>
          <w:rFonts w:ascii="Times New Roman" w:hAnsi="Times New Roman" w:cs="Times New Roman"/>
          <w:b/>
          <w:bCs/>
          <w:color w:val="000000" w:themeColor="text1"/>
          <w:sz w:val="26"/>
          <w:szCs w:val="26"/>
          <w:u w:val="single"/>
        </w:rPr>
        <w:t xml:space="preserve"> О КОНТРАКТНОЙ СИСТЕМЕ. АКТУАЛЬНЫЕ ИЗМЕНЕНИЯ.</w:t>
      </w:r>
    </w:p>
    <w:p w:rsidR="00FA6E7C" w:rsidRPr="00FA6E7C" w:rsidRDefault="00FA6E7C" w:rsidP="00FA6E7C">
      <w:pPr>
        <w:suppressAutoHyphens/>
        <w:autoSpaceDE w:val="0"/>
        <w:autoSpaceDN w:val="0"/>
        <w:adjustRightInd w:val="0"/>
        <w:spacing w:after="0" w:line="240" w:lineRule="auto"/>
        <w:ind w:firstLine="567"/>
        <w:jc w:val="center"/>
        <w:rPr>
          <w:rFonts w:ascii="Times New Roman" w:hAnsi="Times New Roman" w:cs="Times New Roman"/>
          <w:b/>
          <w:color w:val="000000" w:themeColor="text1"/>
          <w:sz w:val="26"/>
          <w:szCs w:val="26"/>
          <w:u w:val="single"/>
        </w:rPr>
      </w:pPr>
    </w:p>
    <w:p w:rsidR="00FA6E7C" w:rsidRPr="00FA6E7C" w:rsidRDefault="00FA6E7C" w:rsidP="00FA6E7C">
      <w:pPr>
        <w:suppressAutoHyphens/>
        <w:autoSpaceDE w:val="0"/>
        <w:autoSpaceDN w:val="0"/>
        <w:adjustRightInd w:val="0"/>
        <w:spacing w:after="0" w:line="240" w:lineRule="auto"/>
        <w:ind w:firstLine="567"/>
        <w:jc w:val="center"/>
        <w:rPr>
          <w:rFonts w:ascii="Times New Roman" w:hAnsi="Times New Roman" w:cs="Times New Roman"/>
          <w:b/>
          <w:color w:val="000000" w:themeColor="text1"/>
          <w:sz w:val="26"/>
          <w:szCs w:val="26"/>
          <w:u w:val="single"/>
        </w:rPr>
      </w:pPr>
    </w:p>
    <w:p w:rsidR="00FA6E7C" w:rsidRPr="00FA6E7C" w:rsidRDefault="00FA6E7C" w:rsidP="00FA6E7C">
      <w:pPr>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t>В 2023 году законодательство о контрактной системе претерпевает ряд существенных изменений.</w:t>
      </w:r>
    </w:p>
    <w:p w:rsidR="00FA6E7C" w:rsidRPr="00FA6E7C" w:rsidRDefault="00FA6E7C" w:rsidP="00FA6E7C">
      <w:pPr>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t>С 1 января 2023 года в сведениях об исполнении контракта федеральные заказчики указывают сумму требований об уплате штрафных санкций (Постановление Правительства РФ от 31.10.2022 N 1946).</w:t>
      </w:r>
    </w:p>
    <w:p w:rsidR="00FA6E7C" w:rsidRPr="00FA6E7C" w:rsidRDefault="00FA6E7C" w:rsidP="00FA6E7C">
      <w:pPr>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t xml:space="preserve">Правило действует, если в контракте есть </w:t>
      </w:r>
      <w:hyperlink r:id="rId11" w:history="1">
        <w:r w:rsidRPr="00FA6E7C">
          <w:rPr>
            <w:rFonts w:ascii="Times New Roman" w:hAnsi="Times New Roman" w:cs="Times New Roman"/>
            <w:color w:val="000000" w:themeColor="text1"/>
            <w:sz w:val="26"/>
            <w:szCs w:val="26"/>
          </w:rPr>
          <w:t>условие</w:t>
        </w:r>
      </w:hyperlink>
      <w:r w:rsidRPr="00FA6E7C">
        <w:rPr>
          <w:rFonts w:ascii="Times New Roman" w:hAnsi="Times New Roman" w:cs="Times New Roman"/>
          <w:color w:val="000000" w:themeColor="text1"/>
          <w:sz w:val="26"/>
          <w:szCs w:val="26"/>
        </w:rPr>
        <w:t xml:space="preserve"> об удержании суммы штрафных санкций из оплаты по контракту.</w:t>
      </w:r>
    </w:p>
    <w:p w:rsidR="00FA6E7C" w:rsidRPr="00FA6E7C" w:rsidRDefault="00FA6E7C" w:rsidP="00FA6E7C">
      <w:pPr>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t>Кроме того, федеральные заказчики включают в реестр контрактов информацию:</w:t>
      </w:r>
    </w:p>
    <w:p w:rsidR="00FA6E7C" w:rsidRPr="00FA6E7C" w:rsidRDefault="00FA6E7C" w:rsidP="00FA6E7C">
      <w:pPr>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t xml:space="preserve">- </w:t>
      </w:r>
      <w:hyperlink r:id="rId12" w:history="1">
        <w:r w:rsidRPr="00FA6E7C">
          <w:rPr>
            <w:rFonts w:ascii="Times New Roman" w:hAnsi="Times New Roman" w:cs="Times New Roman"/>
            <w:color w:val="000000" w:themeColor="text1"/>
            <w:sz w:val="26"/>
            <w:szCs w:val="26"/>
          </w:rPr>
          <w:t>для уплаты неустоек</w:t>
        </w:r>
      </w:hyperlink>
      <w:r w:rsidRPr="00FA6E7C">
        <w:rPr>
          <w:rFonts w:ascii="Times New Roman" w:hAnsi="Times New Roman" w:cs="Times New Roman"/>
          <w:color w:val="000000" w:themeColor="text1"/>
          <w:sz w:val="26"/>
          <w:szCs w:val="26"/>
        </w:rPr>
        <w:t xml:space="preserve"> (штрафов, пеней), предъявленных заказчиком;</w:t>
      </w:r>
    </w:p>
    <w:p w:rsidR="00FA6E7C" w:rsidRPr="00FA6E7C" w:rsidRDefault="00FA6E7C" w:rsidP="00FA6E7C">
      <w:pPr>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t xml:space="preserve">- о </w:t>
      </w:r>
      <w:hyperlink r:id="rId13" w:history="1">
        <w:r w:rsidRPr="00FA6E7C">
          <w:rPr>
            <w:rFonts w:ascii="Times New Roman" w:hAnsi="Times New Roman" w:cs="Times New Roman"/>
            <w:color w:val="000000" w:themeColor="text1"/>
            <w:sz w:val="26"/>
            <w:szCs w:val="26"/>
          </w:rPr>
          <w:t>размере налогов, сборов и иных обязательных платежей</w:t>
        </w:r>
      </w:hyperlink>
      <w:r w:rsidRPr="00FA6E7C">
        <w:rPr>
          <w:rFonts w:ascii="Times New Roman" w:hAnsi="Times New Roman" w:cs="Times New Roman"/>
          <w:color w:val="000000" w:themeColor="text1"/>
          <w:sz w:val="26"/>
          <w:szCs w:val="26"/>
        </w:rPr>
        <w:t xml:space="preserve"> в случае уменьшения суммы, подлежащей уплате заказчиком поставщику, на размер налогов, сборов и иных обязательных платежей;</w:t>
      </w:r>
    </w:p>
    <w:p w:rsidR="00FA6E7C" w:rsidRPr="00FA6E7C" w:rsidRDefault="00FA6E7C" w:rsidP="00FA6E7C">
      <w:pPr>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lastRenderedPageBreak/>
        <w:t xml:space="preserve">- о </w:t>
      </w:r>
      <w:hyperlink r:id="rId14" w:history="1">
        <w:r w:rsidRPr="00FA6E7C">
          <w:rPr>
            <w:rFonts w:ascii="Times New Roman" w:hAnsi="Times New Roman" w:cs="Times New Roman"/>
            <w:color w:val="000000" w:themeColor="text1"/>
            <w:sz w:val="26"/>
            <w:szCs w:val="26"/>
          </w:rPr>
          <w:t>реквизитах счета поставщика</w:t>
        </w:r>
      </w:hyperlink>
      <w:r w:rsidRPr="00FA6E7C">
        <w:rPr>
          <w:rFonts w:ascii="Times New Roman" w:hAnsi="Times New Roman" w:cs="Times New Roman"/>
          <w:color w:val="000000" w:themeColor="text1"/>
          <w:sz w:val="26"/>
          <w:szCs w:val="26"/>
        </w:rPr>
        <w:t xml:space="preserve">, на который будет производиться оплата контракта или его отдельных этапов. Правило </w:t>
      </w:r>
      <w:hyperlink r:id="rId15" w:history="1">
        <w:r w:rsidRPr="00FA6E7C">
          <w:rPr>
            <w:rFonts w:ascii="Times New Roman" w:hAnsi="Times New Roman" w:cs="Times New Roman"/>
            <w:color w:val="000000" w:themeColor="text1"/>
            <w:sz w:val="26"/>
            <w:szCs w:val="26"/>
          </w:rPr>
          <w:t>применяется</w:t>
        </w:r>
      </w:hyperlink>
      <w:r w:rsidRPr="00FA6E7C">
        <w:rPr>
          <w:rFonts w:ascii="Times New Roman" w:hAnsi="Times New Roman" w:cs="Times New Roman"/>
          <w:color w:val="000000" w:themeColor="text1"/>
          <w:sz w:val="26"/>
          <w:szCs w:val="26"/>
        </w:rPr>
        <w:t xml:space="preserve"> к контрактам, сведения о заключении которых включены в реестр контрактов с 1 октября 2022 г.</w:t>
      </w:r>
    </w:p>
    <w:p w:rsidR="00FA6E7C" w:rsidRPr="00FA6E7C" w:rsidRDefault="00FA6E7C" w:rsidP="00FA6E7C">
      <w:pPr>
        <w:autoSpaceDE w:val="0"/>
        <w:autoSpaceDN w:val="0"/>
        <w:adjustRightInd w:val="0"/>
        <w:spacing w:after="0" w:line="240" w:lineRule="auto"/>
        <w:ind w:firstLine="567"/>
        <w:jc w:val="both"/>
        <w:outlineLvl w:val="0"/>
        <w:rPr>
          <w:rFonts w:ascii="Times New Roman" w:hAnsi="Times New Roman" w:cs="Times New Roman"/>
          <w:bCs/>
          <w:color w:val="000000" w:themeColor="text1"/>
          <w:sz w:val="26"/>
          <w:szCs w:val="26"/>
        </w:rPr>
      </w:pPr>
      <w:r w:rsidRPr="00FA6E7C">
        <w:rPr>
          <w:rFonts w:ascii="Times New Roman" w:hAnsi="Times New Roman" w:cs="Times New Roman"/>
          <w:bCs/>
          <w:color w:val="000000" w:themeColor="text1"/>
          <w:sz w:val="26"/>
          <w:szCs w:val="26"/>
        </w:rPr>
        <w:t>С 1 января 2023 года электронную малую закупку признают состоявшейся, если есть хотя бы одна подходящая заявка (ч. 12 ст. 93 Закона о контрактной системе).</w:t>
      </w:r>
    </w:p>
    <w:p w:rsidR="00FA6E7C" w:rsidRPr="00FA6E7C" w:rsidRDefault="00FA6E7C" w:rsidP="00FA6E7C">
      <w:pPr>
        <w:autoSpaceDE w:val="0"/>
        <w:autoSpaceDN w:val="0"/>
        <w:adjustRightInd w:val="0"/>
        <w:spacing w:after="0" w:line="240" w:lineRule="auto"/>
        <w:ind w:firstLine="567"/>
        <w:jc w:val="both"/>
        <w:outlineLvl w:val="0"/>
        <w:rPr>
          <w:rFonts w:ascii="Times New Roman" w:hAnsi="Times New Roman" w:cs="Times New Roman"/>
          <w:color w:val="000000" w:themeColor="text1"/>
          <w:sz w:val="26"/>
          <w:szCs w:val="26"/>
        </w:rPr>
      </w:pPr>
      <w:r w:rsidRPr="00FA6E7C">
        <w:rPr>
          <w:rFonts w:ascii="Times New Roman" w:hAnsi="Times New Roman" w:cs="Times New Roman"/>
          <w:bCs/>
          <w:color w:val="000000" w:themeColor="text1"/>
          <w:sz w:val="26"/>
          <w:szCs w:val="26"/>
        </w:rPr>
        <w:t>С 1 января 2023 года у единственного поставщика можно закупать услуги по обращению с отходами I и II классов опасности (</w:t>
      </w:r>
      <w:hyperlink r:id="rId16" w:history="1">
        <w:r w:rsidRPr="00FA6E7C">
          <w:rPr>
            <w:rFonts w:ascii="Times New Roman" w:hAnsi="Times New Roman" w:cs="Times New Roman"/>
            <w:color w:val="000000" w:themeColor="text1"/>
            <w:sz w:val="26"/>
            <w:szCs w:val="26"/>
          </w:rPr>
          <w:t>п. 8 ч. 1 ст. 93</w:t>
        </w:r>
      </w:hyperlink>
      <w:r w:rsidRPr="00FA6E7C">
        <w:rPr>
          <w:rFonts w:ascii="Times New Roman" w:hAnsi="Times New Roman" w:cs="Times New Roman"/>
          <w:color w:val="000000" w:themeColor="text1"/>
          <w:sz w:val="26"/>
          <w:szCs w:val="26"/>
        </w:rPr>
        <w:t xml:space="preserve"> Закона о контрактной системе).</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FA6E7C">
        <w:rPr>
          <w:rFonts w:ascii="Times New Roman" w:hAnsi="Times New Roman" w:cs="Times New Roman"/>
          <w:bCs/>
          <w:color w:val="000000" w:themeColor="text1"/>
          <w:sz w:val="26"/>
          <w:szCs w:val="26"/>
        </w:rPr>
        <w:t xml:space="preserve">Изменена ч. 5 ст. 37 Закона о контрактной системе -если участник не подтвердит свою добросовестность или информация окажется недостоверной, уклонившимся от заключения контракта его признает не закупочная комиссия, а заказчик. Соответствующее решение заказчик оформит в порядке и сроки, предусмотренные общей </w:t>
      </w:r>
      <w:hyperlink r:id="rId17" w:history="1">
        <w:r w:rsidRPr="00FA6E7C">
          <w:rPr>
            <w:rFonts w:ascii="Times New Roman" w:hAnsi="Times New Roman" w:cs="Times New Roman"/>
            <w:bCs/>
            <w:color w:val="000000" w:themeColor="text1"/>
            <w:sz w:val="26"/>
            <w:szCs w:val="26"/>
          </w:rPr>
          <w:t>нормой</w:t>
        </w:r>
      </w:hyperlink>
      <w:r w:rsidRPr="00FA6E7C">
        <w:rPr>
          <w:rFonts w:ascii="Times New Roman" w:hAnsi="Times New Roman" w:cs="Times New Roman"/>
          <w:bCs/>
          <w:color w:val="000000" w:themeColor="text1"/>
          <w:sz w:val="26"/>
          <w:szCs w:val="26"/>
        </w:rPr>
        <w:t xml:space="preserve"> о заключении контракта по итогам электронных процедур.</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FA6E7C">
        <w:rPr>
          <w:rFonts w:ascii="Times New Roman" w:hAnsi="Times New Roman" w:cs="Times New Roman"/>
          <w:color w:val="000000" w:themeColor="text1"/>
          <w:sz w:val="26"/>
          <w:szCs w:val="26"/>
        </w:rPr>
        <w:t xml:space="preserve">В новой редакции </w:t>
      </w:r>
      <w:proofErr w:type="gramStart"/>
      <w:r w:rsidRPr="00FA6E7C">
        <w:rPr>
          <w:rFonts w:ascii="Times New Roman" w:hAnsi="Times New Roman" w:cs="Times New Roman"/>
          <w:color w:val="000000" w:themeColor="text1"/>
          <w:sz w:val="26"/>
          <w:szCs w:val="26"/>
        </w:rPr>
        <w:t xml:space="preserve">с  </w:t>
      </w:r>
      <w:r w:rsidRPr="00FA6E7C">
        <w:rPr>
          <w:rFonts w:ascii="Times New Roman" w:hAnsi="Times New Roman" w:cs="Times New Roman"/>
          <w:bCs/>
          <w:color w:val="000000" w:themeColor="text1"/>
          <w:sz w:val="26"/>
          <w:szCs w:val="26"/>
        </w:rPr>
        <w:t>1</w:t>
      </w:r>
      <w:proofErr w:type="gramEnd"/>
      <w:r w:rsidRPr="00FA6E7C">
        <w:rPr>
          <w:rFonts w:ascii="Times New Roman" w:hAnsi="Times New Roman" w:cs="Times New Roman"/>
          <w:bCs/>
          <w:color w:val="000000" w:themeColor="text1"/>
          <w:sz w:val="26"/>
          <w:szCs w:val="26"/>
        </w:rPr>
        <w:t xml:space="preserve"> января 2023 года действует  </w:t>
      </w:r>
      <w:hyperlink r:id="rId18" w:history="1">
        <w:r w:rsidRPr="00FA6E7C">
          <w:rPr>
            <w:rFonts w:ascii="Times New Roman" w:hAnsi="Times New Roman" w:cs="Times New Roman"/>
            <w:bCs/>
            <w:color w:val="000000" w:themeColor="text1"/>
            <w:sz w:val="26"/>
            <w:szCs w:val="26"/>
          </w:rPr>
          <w:t>пункт 9 части 1 статьи 31</w:t>
        </w:r>
      </w:hyperlink>
      <w:r w:rsidRPr="00FA6E7C">
        <w:rPr>
          <w:rFonts w:ascii="Times New Roman" w:hAnsi="Times New Roman" w:cs="Times New Roman"/>
          <w:bCs/>
          <w:color w:val="000000" w:themeColor="text1"/>
          <w:sz w:val="26"/>
          <w:szCs w:val="26"/>
        </w:rPr>
        <w:t xml:space="preserve"> Закона о контрактной системе:</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FA6E7C">
        <w:rPr>
          <w:rFonts w:ascii="Times New Roman" w:hAnsi="Times New Roman" w:cs="Times New Roman"/>
          <w:bCs/>
          <w:color w:val="000000" w:themeColor="text1"/>
          <w:sz w:val="26"/>
          <w:szCs w:val="26"/>
        </w:rPr>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FA6E7C">
        <w:rPr>
          <w:rFonts w:ascii="Times New Roman" w:hAnsi="Times New Roman" w:cs="Times New Roman"/>
          <w:bCs/>
          <w:color w:val="000000" w:themeColor="text1"/>
          <w:sz w:val="26"/>
          <w:szCs w:val="26"/>
        </w:rPr>
        <w:t>неполнородный</w:t>
      </w:r>
      <w:proofErr w:type="spellEnd"/>
      <w:r w:rsidRPr="00FA6E7C">
        <w:rPr>
          <w:rFonts w:ascii="Times New Roman" w:hAnsi="Times New Roman" w:cs="Times New Roman"/>
          <w:bCs/>
          <w:color w:val="000000" w:themeColor="text1"/>
          <w:sz w:val="26"/>
          <w:szCs w:val="26"/>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FA6E7C">
        <w:rPr>
          <w:rFonts w:ascii="Times New Roman" w:hAnsi="Times New Roman" w:cs="Times New Roman"/>
          <w:bCs/>
          <w:color w:val="000000" w:themeColor="text1"/>
          <w:sz w:val="26"/>
          <w:szCs w:val="26"/>
        </w:rPr>
        <w:t>а) физическим лицом (в том числе зарегистрированным в качестве индивидуального предпринимателя), являющимся участником закупки;</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FA6E7C">
        <w:rPr>
          <w:rFonts w:ascii="Times New Roman" w:hAnsi="Times New Roman" w:cs="Times New Roman"/>
          <w:bCs/>
          <w:color w:val="000000" w:themeColor="text1"/>
          <w:sz w:val="26"/>
          <w:szCs w:val="26"/>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FA6E7C">
        <w:rPr>
          <w:rFonts w:ascii="Times New Roman" w:hAnsi="Times New Roman" w:cs="Times New Roman"/>
          <w:bCs/>
          <w:color w:val="000000" w:themeColor="text1"/>
          <w:sz w:val="26"/>
          <w:szCs w:val="26"/>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bCs/>
          <w:color w:val="000000" w:themeColor="text1"/>
          <w:sz w:val="26"/>
          <w:szCs w:val="26"/>
        </w:rPr>
        <w:t xml:space="preserve">С </w:t>
      </w:r>
      <w:r w:rsidRPr="00FA6E7C">
        <w:rPr>
          <w:rFonts w:ascii="Times New Roman" w:hAnsi="Times New Roman" w:cs="Times New Roman"/>
          <w:color w:val="000000" w:themeColor="text1"/>
          <w:sz w:val="26"/>
          <w:szCs w:val="26"/>
        </w:rPr>
        <w:t>начала 2023 года вступило в силу Постановление Правительства РФ от 08.07.2022 N 1224 "Об особенностях описания отдельных видов товаров, являющихся объектом закупки для обеспечения государственных и муниципальных нужд, при закупках которых предъявляются экологические требования".</w:t>
      </w:r>
    </w:p>
    <w:p w:rsidR="00FA6E7C" w:rsidRPr="00FA6E7C" w:rsidRDefault="002C622F" w:rsidP="00FA6E7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hyperlink r:id="rId19" w:history="1">
        <w:r w:rsidR="00FA6E7C" w:rsidRPr="00FA6E7C">
          <w:rPr>
            <w:rFonts w:ascii="Times New Roman" w:hAnsi="Times New Roman" w:cs="Times New Roman"/>
            <w:color w:val="000000" w:themeColor="text1"/>
            <w:sz w:val="26"/>
            <w:szCs w:val="26"/>
          </w:rPr>
          <w:t>Следует указывать</w:t>
        </w:r>
      </w:hyperlink>
      <w:r w:rsidR="00FA6E7C" w:rsidRPr="00FA6E7C">
        <w:rPr>
          <w:rFonts w:ascii="Times New Roman" w:hAnsi="Times New Roman" w:cs="Times New Roman"/>
          <w:color w:val="000000" w:themeColor="text1"/>
          <w:sz w:val="26"/>
          <w:szCs w:val="26"/>
        </w:rPr>
        <w:t xml:space="preserve"> долю вторсырья, которое было использовано при производстве следующих </w:t>
      </w:r>
      <w:hyperlink r:id="rId20" w:history="1">
        <w:r w:rsidR="00FA6E7C" w:rsidRPr="00FA6E7C">
          <w:rPr>
            <w:rFonts w:ascii="Times New Roman" w:hAnsi="Times New Roman" w:cs="Times New Roman"/>
            <w:color w:val="000000" w:themeColor="text1"/>
            <w:sz w:val="26"/>
            <w:szCs w:val="26"/>
          </w:rPr>
          <w:t>товаров</w:t>
        </w:r>
      </w:hyperlink>
      <w:r w:rsidR="00FA6E7C" w:rsidRPr="00FA6E7C">
        <w:rPr>
          <w:rFonts w:ascii="Times New Roman" w:hAnsi="Times New Roman" w:cs="Times New Roman"/>
          <w:color w:val="000000" w:themeColor="text1"/>
          <w:sz w:val="26"/>
          <w:szCs w:val="26"/>
        </w:rPr>
        <w:t>:</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t>- туалетная бумага, полотенца бумажные, платки носовые бумажные, скатерти бумажные, салфетки разного назначения;</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t>- покрытия из переработанных материалов, тротуарная плитка, бордюры, ограждения;</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t>- резиновая плитка, покрытия из резиновой крошки, мягкая кровля или иные гидроизоляционные материалы;</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lastRenderedPageBreak/>
        <w:t>- контейнеры и урны для мусора;</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t xml:space="preserve">- органические удобрения, </w:t>
      </w:r>
      <w:proofErr w:type="spellStart"/>
      <w:r w:rsidRPr="00FA6E7C">
        <w:rPr>
          <w:rFonts w:ascii="Times New Roman" w:hAnsi="Times New Roman" w:cs="Times New Roman"/>
          <w:color w:val="000000" w:themeColor="text1"/>
          <w:sz w:val="26"/>
          <w:szCs w:val="26"/>
        </w:rPr>
        <w:t>почвогрунт</w:t>
      </w:r>
      <w:proofErr w:type="spellEnd"/>
      <w:r w:rsidRPr="00FA6E7C">
        <w:rPr>
          <w:rFonts w:ascii="Times New Roman" w:hAnsi="Times New Roman" w:cs="Times New Roman"/>
          <w:color w:val="000000" w:themeColor="text1"/>
          <w:sz w:val="26"/>
          <w:szCs w:val="26"/>
        </w:rPr>
        <w:t xml:space="preserve"> и грунт, пригодный для технических целей.</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t xml:space="preserve">Постановлением  Правительства РФ от 24.12.2022 N 2411 установлено, что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предусматривают в заключаемых ими в 2022 - 2024 годах договорах (государственных контрактах) о поставке промышленных товаров для государственных и муниципальных нужд, а также для нужд обороны страны и безопасности государства по перечню согласно </w:t>
      </w:r>
      <w:hyperlink r:id="rId21" w:history="1">
        <w:r w:rsidRPr="00FA6E7C">
          <w:rPr>
            <w:rFonts w:ascii="Times New Roman" w:hAnsi="Times New Roman" w:cs="Times New Roman"/>
            <w:color w:val="000000" w:themeColor="text1"/>
            <w:sz w:val="26"/>
            <w:szCs w:val="26"/>
          </w:rPr>
          <w:t>приложению</w:t>
        </w:r>
      </w:hyperlink>
      <w:r w:rsidRPr="00FA6E7C">
        <w:rPr>
          <w:rFonts w:ascii="Times New Roman" w:hAnsi="Times New Roman" w:cs="Times New Roman"/>
          <w:color w:val="000000" w:themeColor="text1"/>
          <w:sz w:val="26"/>
          <w:szCs w:val="26"/>
        </w:rPr>
        <w:t xml:space="preserve"> авансовые платежи в размере не менее 80 процентов цены договора (государственного контракта), но не более лимитов бюджетных обязательств, доведенных до них в установленном порядке на указанные цели на соответствующий финансовый год.</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t xml:space="preserve">Постановлением Правительства РФ от 29.03.2023 N </w:t>
      </w:r>
      <w:proofErr w:type="gramStart"/>
      <w:r w:rsidRPr="00FA6E7C">
        <w:rPr>
          <w:rFonts w:ascii="Times New Roman" w:hAnsi="Times New Roman" w:cs="Times New Roman"/>
          <w:color w:val="000000" w:themeColor="text1"/>
          <w:sz w:val="26"/>
          <w:szCs w:val="26"/>
        </w:rPr>
        <w:t>498  утверждены</w:t>
      </w:r>
      <w:proofErr w:type="gramEnd"/>
      <w:r w:rsidRPr="00FA6E7C">
        <w:rPr>
          <w:rFonts w:ascii="Times New Roman" w:hAnsi="Times New Roman" w:cs="Times New Roman"/>
          <w:color w:val="000000" w:themeColor="text1"/>
          <w:sz w:val="26"/>
          <w:szCs w:val="26"/>
        </w:rPr>
        <w:t xml:space="preserve"> типовые условия контрактов на оказание услуг питания детей, обучающихся по образовательным программам начального общего, основного общего и среднего общего образования.</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t>Часть 17.1 статьи 95 Закона о контрактной системе дополнить словами "либо если по основаниям, установленным Правительством Российской Федерации в соответствии с пунктом 2 части 10 статьи 104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FA6E7C" w:rsidRPr="00FA6E7C" w:rsidRDefault="00FA6E7C" w:rsidP="00FA6E7C">
      <w:pPr>
        <w:autoSpaceDE w:val="0"/>
        <w:autoSpaceDN w:val="0"/>
        <w:adjustRightInd w:val="0"/>
        <w:spacing w:after="0" w:line="240" w:lineRule="auto"/>
        <w:ind w:firstLine="567"/>
        <w:jc w:val="both"/>
        <w:outlineLvl w:val="0"/>
        <w:rPr>
          <w:rFonts w:ascii="Times New Roman" w:hAnsi="Times New Roman" w:cs="Times New Roman"/>
          <w:bCs/>
          <w:color w:val="000000" w:themeColor="text1"/>
          <w:sz w:val="26"/>
          <w:szCs w:val="26"/>
        </w:rPr>
      </w:pPr>
      <w:r w:rsidRPr="00FA6E7C">
        <w:rPr>
          <w:rFonts w:ascii="Times New Roman" w:hAnsi="Times New Roman" w:cs="Times New Roman"/>
          <w:bCs/>
          <w:color w:val="000000" w:themeColor="text1"/>
          <w:sz w:val="26"/>
          <w:szCs w:val="26"/>
        </w:rPr>
        <w:t>С 12 мая 2023 года действует расширенный список товаров, работ, услуг с преимуществами для организаций инвалидов (</w:t>
      </w:r>
      <w:hyperlink r:id="rId22" w:history="1">
        <w:r w:rsidRPr="00FA6E7C">
          <w:rPr>
            <w:rFonts w:ascii="Times New Roman" w:hAnsi="Times New Roman" w:cs="Times New Roman"/>
            <w:color w:val="000000" w:themeColor="text1"/>
            <w:sz w:val="26"/>
            <w:szCs w:val="26"/>
          </w:rPr>
          <w:t>Распоряжение</w:t>
        </w:r>
      </w:hyperlink>
      <w:r w:rsidRPr="00FA6E7C">
        <w:rPr>
          <w:rFonts w:ascii="Times New Roman" w:hAnsi="Times New Roman" w:cs="Times New Roman"/>
          <w:color w:val="000000" w:themeColor="text1"/>
          <w:sz w:val="26"/>
          <w:szCs w:val="26"/>
        </w:rPr>
        <w:t xml:space="preserve"> Правительства РФ от 12.05.2023 N 1217-р). </w:t>
      </w:r>
      <w:r w:rsidRPr="00FA6E7C">
        <w:rPr>
          <w:rFonts w:ascii="Times New Roman" w:hAnsi="Times New Roman" w:cs="Times New Roman"/>
          <w:bCs/>
          <w:color w:val="000000" w:themeColor="text1"/>
          <w:sz w:val="26"/>
          <w:szCs w:val="26"/>
        </w:rPr>
        <w:t xml:space="preserve"> </w:t>
      </w:r>
      <w:r w:rsidRPr="00FA6E7C">
        <w:rPr>
          <w:rFonts w:ascii="Times New Roman" w:hAnsi="Times New Roman" w:cs="Times New Roman"/>
          <w:color w:val="000000" w:themeColor="text1"/>
          <w:sz w:val="26"/>
          <w:szCs w:val="26"/>
        </w:rPr>
        <w:t xml:space="preserve">В </w:t>
      </w:r>
      <w:hyperlink r:id="rId23" w:history="1">
        <w:r w:rsidRPr="00FA6E7C">
          <w:rPr>
            <w:rFonts w:ascii="Times New Roman" w:hAnsi="Times New Roman" w:cs="Times New Roman"/>
            <w:color w:val="000000" w:themeColor="text1"/>
            <w:sz w:val="26"/>
            <w:szCs w:val="26"/>
          </w:rPr>
          <w:t>перечень</w:t>
        </w:r>
      </w:hyperlink>
      <w:r w:rsidRPr="00FA6E7C">
        <w:rPr>
          <w:rFonts w:ascii="Times New Roman" w:hAnsi="Times New Roman" w:cs="Times New Roman"/>
          <w:color w:val="000000" w:themeColor="text1"/>
          <w:sz w:val="26"/>
          <w:szCs w:val="26"/>
        </w:rPr>
        <w:t xml:space="preserve"> среди прочего включены такие товары и услуги:</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t xml:space="preserve">- </w:t>
      </w:r>
      <w:hyperlink r:id="rId24" w:history="1">
        <w:r w:rsidRPr="00FA6E7C">
          <w:rPr>
            <w:rFonts w:ascii="Times New Roman" w:hAnsi="Times New Roman" w:cs="Times New Roman"/>
            <w:color w:val="000000" w:themeColor="text1"/>
            <w:sz w:val="26"/>
            <w:szCs w:val="26"/>
          </w:rPr>
          <w:t>16.29.12</w:t>
        </w:r>
      </w:hyperlink>
      <w:r w:rsidRPr="00FA6E7C">
        <w:rPr>
          <w:rFonts w:ascii="Times New Roman" w:hAnsi="Times New Roman" w:cs="Times New Roman"/>
          <w:color w:val="000000" w:themeColor="text1"/>
          <w:sz w:val="26"/>
          <w:szCs w:val="26"/>
        </w:rPr>
        <w:t xml:space="preserve"> - принадлежности столовые и кухонные деревянные;</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t xml:space="preserve">- </w:t>
      </w:r>
      <w:hyperlink r:id="rId25" w:history="1">
        <w:r w:rsidRPr="00FA6E7C">
          <w:rPr>
            <w:rFonts w:ascii="Times New Roman" w:hAnsi="Times New Roman" w:cs="Times New Roman"/>
            <w:color w:val="000000" w:themeColor="text1"/>
            <w:sz w:val="26"/>
            <w:szCs w:val="26"/>
          </w:rPr>
          <w:t>17.23.11.110</w:t>
        </w:r>
      </w:hyperlink>
      <w:r w:rsidRPr="00FA6E7C">
        <w:rPr>
          <w:rFonts w:ascii="Times New Roman" w:hAnsi="Times New Roman" w:cs="Times New Roman"/>
          <w:color w:val="000000" w:themeColor="text1"/>
          <w:sz w:val="26"/>
          <w:szCs w:val="26"/>
        </w:rPr>
        <w:t xml:space="preserve"> - бумага копировальная;</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t xml:space="preserve">- </w:t>
      </w:r>
      <w:hyperlink r:id="rId26" w:history="1">
        <w:r w:rsidRPr="00FA6E7C">
          <w:rPr>
            <w:rFonts w:ascii="Times New Roman" w:hAnsi="Times New Roman" w:cs="Times New Roman"/>
            <w:color w:val="000000" w:themeColor="text1"/>
            <w:sz w:val="26"/>
            <w:szCs w:val="26"/>
          </w:rPr>
          <w:t>18.11</w:t>
        </w:r>
      </w:hyperlink>
      <w:r w:rsidRPr="00FA6E7C">
        <w:rPr>
          <w:rFonts w:ascii="Times New Roman" w:hAnsi="Times New Roman" w:cs="Times New Roman"/>
          <w:color w:val="000000" w:themeColor="text1"/>
          <w:sz w:val="26"/>
          <w:szCs w:val="26"/>
        </w:rPr>
        <w:t xml:space="preserve"> - услуги по печатанию газет;</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t xml:space="preserve">- </w:t>
      </w:r>
      <w:hyperlink r:id="rId27" w:history="1">
        <w:r w:rsidRPr="00FA6E7C">
          <w:rPr>
            <w:rFonts w:ascii="Times New Roman" w:hAnsi="Times New Roman" w:cs="Times New Roman"/>
            <w:color w:val="000000" w:themeColor="text1"/>
            <w:sz w:val="26"/>
            <w:szCs w:val="26"/>
          </w:rPr>
          <w:t>21.20.24.150</w:t>
        </w:r>
      </w:hyperlink>
      <w:r w:rsidRPr="00FA6E7C">
        <w:rPr>
          <w:rFonts w:ascii="Times New Roman" w:hAnsi="Times New Roman" w:cs="Times New Roman"/>
          <w:color w:val="000000" w:themeColor="text1"/>
          <w:sz w:val="26"/>
          <w:szCs w:val="26"/>
        </w:rPr>
        <w:t xml:space="preserve"> - </w:t>
      </w:r>
      <w:proofErr w:type="spellStart"/>
      <w:r w:rsidRPr="00FA6E7C">
        <w:rPr>
          <w:rFonts w:ascii="Times New Roman" w:hAnsi="Times New Roman" w:cs="Times New Roman"/>
          <w:color w:val="000000" w:themeColor="text1"/>
          <w:sz w:val="26"/>
          <w:szCs w:val="26"/>
        </w:rPr>
        <w:t>медизделия</w:t>
      </w:r>
      <w:proofErr w:type="spellEnd"/>
      <w:r w:rsidRPr="00FA6E7C">
        <w:rPr>
          <w:rFonts w:ascii="Times New Roman" w:hAnsi="Times New Roman" w:cs="Times New Roman"/>
          <w:color w:val="000000" w:themeColor="text1"/>
          <w:sz w:val="26"/>
          <w:szCs w:val="26"/>
        </w:rPr>
        <w:t xml:space="preserve"> ватно-марлевые.</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FA6E7C" w:rsidRPr="00FA6E7C" w:rsidRDefault="00FA6E7C" w:rsidP="00FA6E7C">
      <w:pPr>
        <w:autoSpaceDE w:val="0"/>
        <w:autoSpaceDN w:val="0"/>
        <w:adjustRightInd w:val="0"/>
        <w:spacing w:after="0" w:line="240" w:lineRule="auto"/>
        <w:ind w:firstLine="567"/>
        <w:jc w:val="center"/>
        <w:rPr>
          <w:rFonts w:ascii="Times New Roman" w:hAnsi="Times New Roman" w:cs="Times New Roman"/>
          <w:color w:val="000000" w:themeColor="text1"/>
          <w:sz w:val="26"/>
          <w:szCs w:val="26"/>
          <w:u w:val="single"/>
        </w:rPr>
      </w:pPr>
      <w:r w:rsidRPr="00FA6E7C">
        <w:rPr>
          <w:rFonts w:ascii="Times New Roman" w:hAnsi="Times New Roman" w:cs="Times New Roman"/>
          <w:color w:val="000000" w:themeColor="text1"/>
          <w:sz w:val="26"/>
          <w:szCs w:val="26"/>
          <w:u w:val="single"/>
        </w:rPr>
        <w:t>ТИПИЧНЫЕ НАРУШЕНИЯ:</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t xml:space="preserve">- неприменение при описании объекта закупки КТРУ. Неправомерное установление дополнительных характеристик закупаемого товара, совокупность </w:t>
      </w:r>
      <w:proofErr w:type="gramStart"/>
      <w:r w:rsidRPr="00FA6E7C">
        <w:rPr>
          <w:rFonts w:ascii="Times New Roman" w:hAnsi="Times New Roman" w:cs="Times New Roman"/>
          <w:color w:val="000000" w:themeColor="text1"/>
          <w:sz w:val="26"/>
          <w:szCs w:val="26"/>
        </w:rPr>
        <w:t>которых  указывает</w:t>
      </w:r>
      <w:proofErr w:type="gramEnd"/>
      <w:r w:rsidRPr="00FA6E7C">
        <w:rPr>
          <w:rFonts w:ascii="Times New Roman" w:hAnsi="Times New Roman" w:cs="Times New Roman"/>
          <w:color w:val="000000" w:themeColor="text1"/>
          <w:sz w:val="26"/>
          <w:szCs w:val="26"/>
        </w:rPr>
        <w:t xml:space="preserve"> на товар единственного, что ограничивает количества участников закупки;</w:t>
      </w:r>
    </w:p>
    <w:p w:rsidR="00FA6E7C" w:rsidRPr="00FA6E7C" w:rsidRDefault="00FA6E7C" w:rsidP="00FA6E7C">
      <w:pPr>
        <w:autoSpaceDE w:val="0"/>
        <w:autoSpaceDN w:val="0"/>
        <w:adjustRightInd w:val="0"/>
        <w:spacing w:after="0" w:line="240" w:lineRule="auto"/>
        <w:ind w:firstLine="540"/>
        <w:jc w:val="both"/>
        <w:rPr>
          <w:rFonts w:ascii="Times New Roman" w:hAnsi="Times New Roman" w:cs="Times New Roman"/>
          <w:color w:val="000000"/>
          <w:sz w:val="26"/>
          <w:szCs w:val="26"/>
          <w:lang w:eastAsia="ru-RU"/>
        </w:rPr>
      </w:pPr>
      <w:r w:rsidRPr="00FA6E7C">
        <w:rPr>
          <w:rFonts w:ascii="Times New Roman" w:hAnsi="Times New Roman" w:cs="Times New Roman"/>
          <w:color w:val="000000" w:themeColor="text1"/>
          <w:sz w:val="26"/>
          <w:szCs w:val="26"/>
        </w:rPr>
        <w:t xml:space="preserve">- указание </w:t>
      </w:r>
      <w:r w:rsidRPr="00FA6E7C">
        <w:rPr>
          <w:rFonts w:ascii="Times New Roman" w:hAnsi="Times New Roman" w:cs="Times New Roman"/>
          <w:color w:val="000000"/>
          <w:sz w:val="26"/>
          <w:szCs w:val="26"/>
          <w:lang w:eastAsia="ru-RU"/>
        </w:rPr>
        <w:t xml:space="preserve">ненадлежащего правового основания в </w:t>
      </w:r>
      <w:r w:rsidRPr="00FA6E7C">
        <w:rPr>
          <w:rFonts w:ascii="Times New Roman" w:hAnsi="Times New Roman" w:cs="Times New Roman"/>
          <w:color w:val="000000"/>
          <w:sz w:val="26"/>
          <w:szCs w:val="26"/>
          <w:bdr w:val="none" w:sz="0" w:space="0" w:color="auto" w:frame="1"/>
          <w:shd w:val="clear" w:color="auto" w:fill="FFFFFF"/>
        </w:rPr>
        <w:t xml:space="preserve">протоколе подведения итогов определения поставщика (подрядчика, исполнителя) </w:t>
      </w:r>
      <w:r w:rsidRPr="00FA6E7C">
        <w:rPr>
          <w:rFonts w:ascii="Times New Roman" w:hAnsi="Times New Roman" w:cs="Times New Roman"/>
          <w:color w:val="000000"/>
          <w:sz w:val="26"/>
          <w:szCs w:val="26"/>
          <w:lang w:eastAsia="ru-RU"/>
        </w:rPr>
        <w:t xml:space="preserve">при отклонении заявки, </w:t>
      </w:r>
      <w:proofErr w:type="gramStart"/>
      <w:r w:rsidRPr="00FA6E7C">
        <w:rPr>
          <w:rFonts w:ascii="Times New Roman" w:hAnsi="Times New Roman" w:cs="Times New Roman"/>
          <w:color w:val="000000"/>
          <w:sz w:val="26"/>
          <w:szCs w:val="26"/>
          <w:lang w:eastAsia="ru-RU"/>
        </w:rPr>
        <w:t>что  влияет</w:t>
      </w:r>
      <w:proofErr w:type="gramEnd"/>
      <w:r w:rsidRPr="00FA6E7C">
        <w:rPr>
          <w:rFonts w:ascii="Times New Roman" w:hAnsi="Times New Roman" w:cs="Times New Roman"/>
          <w:color w:val="000000"/>
          <w:sz w:val="26"/>
          <w:szCs w:val="26"/>
          <w:lang w:eastAsia="ru-RU"/>
        </w:rPr>
        <w:t xml:space="preserve"> на права и интересы участника;</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FA6E7C">
        <w:rPr>
          <w:rFonts w:ascii="Times New Roman" w:hAnsi="Times New Roman" w:cs="Times New Roman"/>
          <w:color w:val="000000" w:themeColor="text1"/>
          <w:sz w:val="26"/>
          <w:szCs w:val="26"/>
        </w:rPr>
        <w:t>- установление ненадлежащим образом дополнительных требований к участникам закупок.</w:t>
      </w:r>
    </w:p>
    <w:p w:rsidR="00FA6E7C" w:rsidRPr="00FA6E7C" w:rsidRDefault="00FA6E7C" w:rsidP="00FA6E7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54589E" w:rsidRPr="00F17127" w:rsidRDefault="0054589E" w:rsidP="0054589E">
      <w:pPr>
        <w:spacing w:after="0" w:line="240" w:lineRule="auto"/>
        <w:ind w:left="-142"/>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
          <w:bCs/>
          <w:color w:val="000000" w:themeColor="text1"/>
          <w:sz w:val="26"/>
          <w:szCs w:val="26"/>
          <w:lang w:eastAsia="ru-RU"/>
        </w:rPr>
        <w:t>Практика</w:t>
      </w:r>
      <w:r w:rsidRPr="00F17127">
        <w:rPr>
          <w:rFonts w:ascii="Times New Roman" w:eastAsia="Times New Roman" w:hAnsi="Times New Roman" w:cs="Times New Roman"/>
          <w:b/>
          <w:bCs/>
          <w:color w:val="000000" w:themeColor="text1"/>
          <w:sz w:val="26"/>
          <w:szCs w:val="26"/>
          <w:lang w:eastAsia="ru-RU"/>
        </w:rPr>
        <w:t xml:space="preserve"> </w:t>
      </w:r>
      <w:r>
        <w:rPr>
          <w:rFonts w:ascii="Times New Roman" w:eastAsia="Times New Roman" w:hAnsi="Times New Roman" w:cs="Times New Roman"/>
          <w:b/>
          <w:bCs/>
          <w:color w:val="000000" w:themeColor="text1"/>
          <w:sz w:val="26"/>
          <w:szCs w:val="26"/>
          <w:lang w:eastAsia="ru-RU"/>
        </w:rPr>
        <w:t>выявления нарушений</w:t>
      </w:r>
      <w:r w:rsidRPr="00F17127">
        <w:rPr>
          <w:rFonts w:ascii="Times New Roman" w:eastAsia="Times New Roman" w:hAnsi="Times New Roman" w:cs="Times New Roman"/>
          <w:b/>
          <w:bCs/>
          <w:color w:val="000000" w:themeColor="text1"/>
          <w:sz w:val="26"/>
          <w:szCs w:val="26"/>
          <w:lang w:eastAsia="ru-RU"/>
        </w:rPr>
        <w:t xml:space="preserve"> </w:t>
      </w:r>
      <w:r>
        <w:rPr>
          <w:rFonts w:ascii="Times New Roman" w:eastAsia="Times New Roman" w:hAnsi="Times New Roman" w:cs="Times New Roman"/>
          <w:b/>
          <w:bCs/>
          <w:color w:val="000000" w:themeColor="text1"/>
          <w:sz w:val="26"/>
          <w:szCs w:val="26"/>
          <w:lang w:eastAsia="ru-RU"/>
        </w:rPr>
        <w:t>рекламного законодательства.</w:t>
      </w:r>
    </w:p>
    <w:p w:rsidR="0054589E" w:rsidRPr="00F17127" w:rsidRDefault="0054589E" w:rsidP="0054589E">
      <w:pPr>
        <w:pStyle w:val="a3"/>
        <w:spacing w:before="0" w:beforeAutospacing="0"/>
        <w:ind w:firstLine="708"/>
        <w:jc w:val="both"/>
        <w:rPr>
          <w:sz w:val="26"/>
          <w:szCs w:val="26"/>
        </w:rPr>
      </w:pPr>
    </w:p>
    <w:p w:rsidR="0054589E" w:rsidRPr="00F17127" w:rsidRDefault="0054589E" w:rsidP="0054589E">
      <w:pPr>
        <w:pStyle w:val="a3"/>
        <w:spacing w:before="0" w:beforeAutospacing="0"/>
        <w:ind w:firstLine="708"/>
        <w:jc w:val="both"/>
        <w:rPr>
          <w:sz w:val="26"/>
          <w:szCs w:val="26"/>
        </w:rPr>
      </w:pPr>
      <w:r w:rsidRPr="00F17127">
        <w:rPr>
          <w:sz w:val="26"/>
          <w:szCs w:val="26"/>
        </w:rPr>
        <w:t xml:space="preserve">Доклад подготовлен в рамках реализации Федерального закона от 31.07.2020 № 248-ФЗ «О государственном контроле (надзоре) и муниципальном контроле в Российской Федерации», Федерального закона от 23.06.2016 № 182-ФЗ «Об основах профилактики правонарушений в Российской Федерации», Постановления Правительства РФ от </w:t>
      </w:r>
      <w:r w:rsidRPr="00F17127">
        <w:rPr>
          <w:sz w:val="26"/>
          <w:szCs w:val="26"/>
        </w:rPr>
        <w:lastRenderedPageBreak/>
        <w:t>30.06.2021 № 1073 «О федеральном государственном контроле (надзоре) в сфере рекламы»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54589E" w:rsidRPr="00F17127" w:rsidRDefault="0054589E" w:rsidP="0054589E">
      <w:pPr>
        <w:spacing w:after="0" w:line="240" w:lineRule="auto"/>
        <w:ind w:firstLine="709"/>
        <w:jc w:val="both"/>
        <w:rPr>
          <w:rFonts w:ascii="Times New Roman" w:hAnsi="Times New Roman" w:cs="Times New Roman"/>
          <w:sz w:val="26"/>
          <w:szCs w:val="26"/>
        </w:rPr>
      </w:pPr>
      <w:r w:rsidRPr="00F17127">
        <w:rPr>
          <w:rFonts w:ascii="Times New Roman" w:hAnsi="Times New Roman" w:cs="Times New Roman"/>
          <w:sz w:val="26"/>
          <w:szCs w:val="26"/>
        </w:rPr>
        <w:t xml:space="preserve">За 6 месяцев 2023 года Липецким УФАС России было рассмотрено </w:t>
      </w:r>
      <w:proofErr w:type="gramStart"/>
      <w:r w:rsidRPr="00F17127">
        <w:rPr>
          <w:rFonts w:ascii="Times New Roman" w:hAnsi="Times New Roman" w:cs="Times New Roman"/>
          <w:sz w:val="26"/>
          <w:szCs w:val="26"/>
        </w:rPr>
        <w:t>25  заявлений</w:t>
      </w:r>
      <w:proofErr w:type="gramEnd"/>
      <w:r w:rsidRPr="00F17127">
        <w:rPr>
          <w:rFonts w:ascii="Times New Roman" w:hAnsi="Times New Roman" w:cs="Times New Roman"/>
          <w:sz w:val="26"/>
          <w:szCs w:val="26"/>
        </w:rPr>
        <w:t xml:space="preserve"> физических и юридических лиц о несоответствии рекламы требованиям законодательства о рекламе. В результате проделанной работы возбуждено 14 дел по фактам нарушения законодательства Российской Федерации о рекламе, в ходе рассмотрения которых по 8 делам приняты решения о наличие нарушений, 4 прекращено, 2 в рассмотрении.</w:t>
      </w:r>
    </w:p>
    <w:p w:rsidR="0054589E" w:rsidRPr="00F17127" w:rsidRDefault="0054589E" w:rsidP="0054589E">
      <w:pPr>
        <w:spacing w:after="0" w:line="240" w:lineRule="auto"/>
        <w:ind w:firstLine="709"/>
        <w:jc w:val="both"/>
        <w:rPr>
          <w:rFonts w:ascii="Times New Roman" w:hAnsi="Times New Roman" w:cs="Times New Roman"/>
          <w:sz w:val="26"/>
          <w:szCs w:val="26"/>
        </w:rPr>
      </w:pPr>
      <w:r w:rsidRPr="00F17127">
        <w:rPr>
          <w:rFonts w:ascii="Times New Roman" w:hAnsi="Times New Roman" w:cs="Times New Roman"/>
          <w:sz w:val="26"/>
          <w:szCs w:val="26"/>
        </w:rPr>
        <w:t>По результатам рассмотрения дел выдано 5 предписаний, 2 из которых исполнены в отчетном периоде (3 в стадии исполнения).</w:t>
      </w:r>
    </w:p>
    <w:p w:rsidR="0054589E" w:rsidRPr="00F17127" w:rsidRDefault="0054589E" w:rsidP="0054589E">
      <w:pPr>
        <w:spacing w:after="0" w:line="240" w:lineRule="auto"/>
        <w:ind w:firstLine="709"/>
        <w:jc w:val="both"/>
        <w:rPr>
          <w:rFonts w:ascii="Times New Roman" w:hAnsi="Times New Roman" w:cs="Times New Roman"/>
          <w:sz w:val="26"/>
          <w:szCs w:val="26"/>
        </w:rPr>
      </w:pPr>
      <w:r w:rsidRPr="00F17127">
        <w:rPr>
          <w:rFonts w:ascii="Times New Roman" w:hAnsi="Times New Roman" w:cs="Times New Roman"/>
          <w:sz w:val="26"/>
          <w:szCs w:val="26"/>
        </w:rPr>
        <w:t>(В 2022 году Липецким УФАС России было рассмотрено 116 заявлений физических и юридических лиц о несоответствии рекламы требованиям законодательства о рекламе. В результате проделанной работы возбуждено и рассмотрено 43 дела по фактам нарушения законодательства Российской Федерации о рекламе, в ходе рассмотрения которых по 35 делам приняты решения о наличие нарушений, 8 дел прекращено).</w:t>
      </w:r>
    </w:p>
    <w:p w:rsidR="0054589E" w:rsidRPr="00F17127" w:rsidRDefault="0054589E" w:rsidP="0054589E">
      <w:pPr>
        <w:spacing w:after="0" w:line="240" w:lineRule="auto"/>
        <w:ind w:firstLine="567"/>
        <w:jc w:val="both"/>
        <w:rPr>
          <w:rFonts w:ascii="Times New Roman" w:hAnsi="Times New Roman" w:cs="Times New Roman"/>
          <w:sz w:val="26"/>
          <w:szCs w:val="26"/>
        </w:rPr>
      </w:pPr>
      <w:r w:rsidRPr="00F17127">
        <w:rPr>
          <w:rFonts w:ascii="Times New Roman" w:hAnsi="Times New Roman" w:cs="Times New Roman"/>
          <w:sz w:val="26"/>
          <w:szCs w:val="26"/>
        </w:rPr>
        <w:t>В зависимости от характера нарушения и его негативных последствий для потребителей и общества в целом к нарушителям применялись меры административного наказания и административного воздействия.</w:t>
      </w:r>
    </w:p>
    <w:p w:rsidR="0054589E" w:rsidRPr="00F17127" w:rsidRDefault="0054589E" w:rsidP="0054589E">
      <w:pPr>
        <w:spacing w:after="0" w:line="240" w:lineRule="auto"/>
        <w:ind w:firstLine="709"/>
        <w:jc w:val="both"/>
        <w:rPr>
          <w:rFonts w:ascii="Times New Roman" w:hAnsi="Times New Roman" w:cs="Times New Roman"/>
          <w:sz w:val="26"/>
          <w:szCs w:val="26"/>
        </w:rPr>
      </w:pPr>
      <w:r w:rsidRPr="00F17127">
        <w:rPr>
          <w:rFonts w:ascii="Times New Roman" w:hAnsi="Times New Roman" w:cs="Times New Roman"/>
          <w:sz w:val="26"/>
          <w:szCs w:val="26"/>
        </w:rPr>
        <w:t xml:space="preserve">Так за 6 месяцев 2023 года возбуждено 20 и рассмотрено 10 дел об административных правонарушениях за нарушение рекламного законодательство Российской Федерации, в 9 случаях к нарушителям была применена мера административного наказания в виде штрафа на сумму 347 тыс. 500 руб. в 1 дело передано для рассмотрения в Московское УФАС России, 10 дел в рассмотрении (в 2022 году возбуждено и рассмотрено 33 дела об административных правонарушениях за нарушение рекламного законодательство Российской Федерации, в 21 случае к нарушителям была применена мера административного наказания в виде штрафа на сумму 1 391 тыс. </w:t>
      </w:r>
      <w:proofErr w:type="spellStart"/>
      <w:r w:rsidRPr="00F17127">
        <w:rPr>
          <w:rFonts w:ascii="Times New Roman" w:hAnsi="Times New Roman" w:cs="Times New Roman"/>
          <w:sz w:val="26"/>
          <w:szCs w:val="26"/>
        </w:rPr>
        <w:t>руб.,в</w:t>
      </w:r>
      <w:proofErr w:type="spellEnd"/>
      <w:r w:rsidRPr="00F17127">
        <w:rPr>
          <w:rFonts w:ascii="Times New Roman" w:hAnsi="Times New Roman" w:cs="Times New Roman"/>
          <w:sz w:val="26"/>
          <w:szCs w:val="26"/>
        </w:rPr>
        <w:t xml:space="preserve"> 12 случаях выдано предупреждение).</w:t>
      </w:r>
    </w:p>
    <w:p w:rsidR="0054589E" w:rsidRPr="00F17127" w:rsidRDefault="0054589E" w:rsidP="0054589E">
      <w:pPr>
        <w:spacing w:after="0" w:line="240" w:lineRule="auto"/>
        <w:ind w:firstLine="709"/>
        <w:jc w:val="both"/>
        <w:rPr>
          <w:rFonts w:ascii="Times New Roman" w:hAnsi="Times New Roman" w:cs="Times New Roman"/>
          <w:sz w:val="26"/>
          <w:szCs w:val="26"/>
        </w:rPr>
      </w:pPr>
    </w:p>
    <w:p w:rsidR="0054589E" w:rsidRPr="00F17127" w:rsidRDefault="0054589E" w:rsidP="0054589E">
      <w:pPr>
        <w:spacing w:after="0" w:line="240" w:lineRule="auto"/>
        <w:ind w:firstLine="708"/>
        <w:jc w:val="both"/>
        <w:rPr>
          <w:rFonts w:ascii="Times New Roman" w:eastAsia="Times New Roman" w:hAnsi="Times New Roman" w:cs="Times New Roman"/>
          <w:sz w:val="26"/>
          <w:szCs w:val="26"/>
          <w:lang w:eastAsia="ru-RU"/>
        </w:rPr>
      </w:pPr>
    </w:p>
    <w:p w:rsidR="0054589E" w:rsidRPr="00F17127" w:rsidRDefault="0054589E" w:rsidP="0054589E">
      <w:pPr>
        <w:spacing w:after="0" w:line="240" w:lineRule="auto"/>
        <w:ind w:firstLine="708"/>
        <w:jc w:val="both"/>
        <w:rPr>
          <w:rFonts w:ascii="Times New Roman" w:eastAsia="Times New Roman" w:hAnsi="Times New Roman" w:cs="Times New Roman"/>
          <w:sz w:val="26"/>
          <w:szCs w:val="26"/>
          <w:lang w:eastAsia="ru-RU"/>
        </w:rPr>
      </w:pPr>
      <w:r w:rsidRPr="00F17127">
        <w:rPr>
          <w:rFonts w:ascii="Times New Roman" w:eastAsia="Times New Roman" w:hAnsi="Times New Roman" w:cs="Times New Roman"/>
          <w:sz w:val="26"/>
          <w:szCs w:val="26"/>
          <w:lang w:eastAsia="ru-RU"/>
        </w:rPr>
        <w:t xml:space="preserve">1. По фактам распространения рекламы услуг </w:t>
      </w:r>
      <w:proofErr w:type="gramStart"/>
      <w:r w:rsidRPr="00F17127">
        <w:rPr>
          <w:rFonts w:ascii="Times New Roman" w:eastAsia="Times New Roman" w:hAnsi="Times New Roman" w:cs="Times New Roman"/>
          <w:sz w:val="26"/>
          <w:szCs w:val="26"/>
          <w:lang w:eastAsia="ru-RU"/>
        </w:rPr>
        <w:t>по  банкротству</w:t>
      </w:r>
      <w:proofErr w:type="gramEnd"/>
      <w:r w:rsidRPr="00F17127">
        <w:rPr>
          <w:rFonts w:ascii="Times New Roman" w:eastAsia="Times New Roman" w:hAnsi="Times New Roman" w:cs="Times New Roman"/>
          <w:sz w:val="26"/>
          <w:szCs w:val="26"/>
          <w:lang w:eastAsia="ru-RU"/>
        </w:rPr>
        <w:t xml:space="preserve"> физических лиц  было рассмотрено 3 дела. </w:t>
      </w:r>
    </w:p>
    <w:p w:rsidR="0054589E" w:rsidRPr="00F17127" w:rsidRDefault="0054589E" w:rsidP="0054589E">
      <w:pPr>
        <w:spacing w:after="0" w:line="240" w:lineRule="auto"/>
        <w:ind w:firstLine="708"/>
        <w:jc w:val="both"/>
        <w:rPr>
          <w:rFonts w:ascii="Arial" w:eastAsia="Times New Roman" w:hAnsi="Arial" w:cs="Arial"/>
          <w:sz w:val="26"/>
          <w:szCs w:val="26"/>
          <w:lang w:eastAsia="ru-RU"/>
        </w:rPr>
      </w:pPr>
      <w:r w:rsidRPr="00F17127">
        <w:rPr>
          <w:rFonts w:ascii="Times New Roman" w:eastAsia="Times New Roman" w:hAnsi="Times New Roman" w:cs="Times New Roman"/>
          <w:sz w:val="26"/>
          <w:szCs w:val="26"/>
          <w:lang w:eastAsia="ru-RU"/>
        </w:rPr>
        <w:t>Типичными нарушениями являются:</w:t>
      </w:r>
    </w:p>
    <w:p w:rsidR="0054589E" w:rsidRPr="00F17127" w:rsidRDefault="0054589E" w:rsidP="0054589E">
      <w:pPr>
        <w:spacing w:after="0" w:line="240" w:lineRule="auto"/>
        <w:ind w:firstLine="708"/>
        <w:jc w:val="both"/>
        <w:rPr>
          <w:rFonts w:ascii="Times New Roman" w:eastAsia="Times New Roman" w:hAnsi="Times New Roman" w:cs="Times New Roman"/>
          <w:sz w:val="26"/>
          <w:szCs w:val="26"/>
          <w:lang w:eastAsia="ru-RU"/>
        </w:rPr>
      </w:pPr>
      <w:r w:rsidRPr="00F17127">
        <w:rPr>
          <w:rFonts w:ascii="Times New Roman" w:eastAsia="Times New Roman" w:hAnsi="Times New Roman" w:cs="Times New Roman"/>
          <w:sz w:val="26"/>
          <w:szCs w:val="26"/>
          <w:lang w:eastAsia="ru-RU"/>
        </w:rPr>
        <w:t xml:space="preserve">- нарушения части 7 статьи 5 Закона о рекламе отсутствие части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 </w:t>
      </w:r>
      <w:proofErr w:type="gramStart"/>
      <w:r w:rsidRPr="00F17127">
        <w:rPr>
          <w:rFonts w:ascii="Times New Roman" w:eastAsia="Times New Roman" w:hAnsi="Times New Roman" w:cs="Times New Roman"/>
          <w:sz w:val="26"/>
          <w:szCs w:val="26"/>
          <w:lang w:eastAsia="ru-RU"/>
        </w:rPr>
        <w:t>( реклама</w:t>
      </w:r>
      <w:proofErr w:type="gramEnd"/>
      <w:r w:rsidRPr="00F17127">
        <w:rPr>
          <w:rFonts w:ascii="Times New Roman" w:eastAsia="Times New Roman" w:hAnsi="Times New Roman" w:cs="Times New Roman"/>
          <w:sz w:val="26"/>
          <w:szCs w:val="26"/>
          <w:lang w:eastAsia="ru-RU"/>
        </w:rPr>
        <w:t xml:space="preserve"> не содержит существенных условий касательно процедуры банкротства, тем самым искажается смысл рекламы, и может ввести потребителя в заблуждение).</w:t>
      </w:r>
    </w:p>
    <w:p w:rsidR="0054589E" w:rsidRPr="00F17127" w:rsidRDefault="0054589E" w:rsidP="0054589E">
      <w:pPr>
        <w:spacing w:after="0" w:line="240" w:lineRule="auto"/>
        <w:ind w:firstLine="708"/>
        <w:jc w:val="both"/>
        <w:rPr>
          <w:rFonts w:ascii="Times New Roman" w:eastAsia="Times New Roman" w:hAnsi="Times New Roman" w:cs="Times New Roman"/>
          <w:b/>
          <w:sz w:val="26"/>
          <w:szCs w:val="26"/>
          <w:lang w:eastAsia="ru-RU"/>
        </w:rPr>
      </w:pPr>
      <w:r w:rsidRPr="00F17127">
        <w:rPr>
          <w:rFonts w:ascii="Times New Roman" w:eastAsia="Times New Roman" w:hAnsi="Times New Roman" w:cs="Times New Roman"/>
          <w:b/>
          <w:sz w:val="26"/>
          <w:szCs w:val="26"/>
          <w:lang w:eastAsia="ru-RU"/>
        </w:rPr>
        <w:t xml:space="preserve">Примеры: </w:t>
      </w:r>
      <w:r w:rsidRPr="00F17127">
        <w:rPr>
          <w:rFonts w:ascii="Times New Roman" w:eastAsia="Times New Roman" w:hAnsi="Times New Roman" w:cs="Times New Roman"/>
          <w:sz w:val="26"/>
          <w:szCs w:val="26"/>
          <w:lang w:eastAsia="ru-RU"/>
        </w:rPr>
        <w:t xml:space="preserve">По ч. 7 ст. 5 Липецким УФАС России рассмотрены дела 048/05/5-143/2023; 048/05/5-161/2023; № 048/05/5-143/2023. Суть нарушения: в рекламах указывалось на возможность беспроблемного списания долговых обязательств, без раскрытия последствий </w:t>
      </w:r>
      <w:proofErr w:type="gramStart"/>
      <w:r w:rsidRPr="00F17127">
        <w:rPr>
          <w:rFonts w:ascii="Times New Roman" w:eastAsia="Times New Roman" w:hAnsi="Times New Roman" w:cs="Times New Roman"/>
          <w:sz w:val="26"/>
          <w:szCs w:val="26"/>
          <w:lang w:eastAsia="ru-RU"/>
        </w:rPr>
        <w:t>предусмотренных  Федеральным</w:t>
      </w:r>
      <w:proofErr w:type="gramEnd"/>
      <w:r w:rsidRPr="00F17127">
        <w:rPr>
          <w:rFonts w:ascii="Times New Roman" w:eastAsia="Times New Roman" w:hAnsi="Times New Roman" w:cs="Times New Roman"/>
          <w:sz w:val="26"/>
          <w:szCs w:val="26"/>
          <w:lang w:eastAsia="ru-RU"/>
        </w:rPr>
        <w:t xml:space="preserve"> законом от 26.10.2002 № 127-ФЗ «О несостоятельности (банкротстве)»,  а также указания на то, что решение о признании гражданина банкротом принимает только суд. Рекламы признаны ненадлежащими, выданы предписания об устранении нарушений. Предписания исполнены в установленный срок.</w:t>
      </w:r>
    </w:p>
    <w:p w:rsidR="0054589E" w:rsidRPr="00F17127" w:rsidRDefault="0054589E" w:rsidP="0054589E">
      <w:pPr>
        <w:spacing w:after="0" w:line="240" w:lineRule="auto"/>
        <w:ind w:firstLine="708"/>
        <w:jc w:val="both"/>
        <w:rPr>
          <w:rFonts w:ascii="Arial" w:eastAsia="Times New Roman" w:hAnsi="Arial" w:cs="Arial"/>
          <w:sz w:val="26"/>
          <w:szCs w:val="26"/>
          <w:lang w:eastAsia="ru-RU"/>
        </w:rPr>
      </w:pPr>
      <w:r w:rsidRPr="00F17127">
        <w:rPr>
          <w:rFonts w:ascii="Times New Roman" w:eastAsia="Times New Roman" w:hAnsi="Times New Roman" w:cs="Times New Roman"/>
          <w:sz w:val="26"/>
          <w:szCs w:val="26"/>
          <w:lang w:eastAsia="ru-RU"/>
        </w:rPr>
        <w:t xml:space="preserve">2. По фактам распространения оскорбительной </w:t>
      </w:r>
      <w:proofErr w:type="gramStart"/>
      <w:r w:rsidRPr="00F17127">
        <w:rPr>
          <w:rFonts w:ascii="Times New Roman" w:eastAsia="Times New Roman" w:hAnsi="Times New Roman" w:cs="Times New Roman"/>
          <w:sz w:val="26"/>
          <w:szCs w:val="26"/>
          <w:lang w:eastAsia="ru-RU"/>
        </w:rPr>
        <w:t>рекламы  было</w:t>
      </w:r>
      <w:proofErr w:type="gramEnd"/>
      <w:r w:rsidRPr="00F17127">
        <w:rPr>
          <w:rFonts w:ascii="Times New Roman" w:eastAsia="Times New Roman" w:hAnsi="Times New Roman" w:cs="Times New Roman"/>
          <w:sz w:val="26"/>
          <w:szCs w:val="26"/>
          <w:lang w:eastAsia="ru-RU"/>
        </w:rPr>
        <w:t xml:space="preserve"> рассмотрено 4 дела.</w:t>
      </w:r>
    </w:p>
    <w:p w:rsidR="0054589E" w:rsidRPr="00F17127" w:rsidRDefault="0054589E" w:rsidP="0054589E">
      <w:pPr>
        <w:spacing w:after="0" w:line="240" w:lineRule="auto"/>
        <w:ind w:firstLine="708"/>
        <w:jc w:val="both"/>
        <w:rPr>
          <w:rFonts w:ascii="Times New Roman" w:eastAsia="Times New Roman" w:hAnsi="Times New Roman" w:cs="Times New Roman"/>
          <w:sz w:val="26"/>
          <w:szCs w:val="26"/>
          <w:lang w:eastAsia="ru-RU"/>
        </w:rPr>
      </w:pPr>
      <w:r w:rsidRPr="00F17127">
        <w:rPr>
          <w:rFonts w:ascii="Times New Roman" w:eastAsia="Times New Roman" w:hAnsi="Times New Roman" w:cs="Times New Roman"/>
          <w:sz w:val="26"/>
          <w:szCs w:val="26"/>
          <w:lang w:eastAsia="ru-RU"/>
        </w:rPr>
        <w:lastRenderedPageBreak/>
        <w:t>В соответствии с частью 6 статьи 5 Закона о рекламе,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54589E" w:rsidRPr="00F17127" w:rsidRDefault="0054589E" w:rsidP="0054589E">
      <w:pPr>
        <w:spacing w:after="0" w:line="240" w:lineRule="auto"/>
        <w:ind w:firstLine="708"/>
        <w:jc w:val="both"/>
        <w:rPr>
          <w:rFonts w:ascii="Times New Roman" w:eastAsia="Times New Roman" w:hAnsi="Times New Roman" w:cs="Times New Roman"/>
          <w:sz w:val="26"/>
          <w:szCs w:val="26"/>
          <w:lang w:eastAsia="ru-RU"/>
        </w:rPr>
      </w:pPr>
      <w:r w:rsidRPr="00F17127">
        <w:rPr>
          <w:rFonts w:ascii="Times New Roman" w:eastAsia="Times New Roman" w:hAnsi="Times New Roman" w:cs="Times New Roman"/>
          <w:sz w:val="26"/>
          <w:szCs w:val="26"/>
          <w:lang w:eastAsia="ru-RU"/>
        </w:rPr>
        <w:t xml:space="preserve"> В соответствии с пунктом 1 части 5 статьи 5 Закона о рекламе, в рекламе не допускаются использование иностранных слов и выражений, которые могут привести к искажению смысла информации.</w:t>
      </w:r>
    </w:p>
    <w:p w:rsidR="0054589E" w:rsidRPr="00F17127" w:rsidRDefault="0054589E" w:rsidP="0054589E">
      <w:pPr>
        <w:spacing w:after="0" w:line="240" w:lineRule="auto"/>
        <w:ind w:firstLine="708"/>
        <w:jc w:val="both"/>
        <w:rPr>
          <w:rFonts w:ascii="Times New Roman" w:hAnsi="Times New Roman" w:cs="Times New Roman"/>
          <w:sz w:val="26"/>
          <w:szCs w:val="26"/>
        </w:rPr>
      </w:pPr>
      <w:r w:rsidRPr="00F17127">
        <w:rPr>
          <w:rFonts w:ascii="Times New Roman" w:eastAsia="Times New Roman" w:hAnsi="Times New Roman" w:cs="Times New Roman"/>
          <w:sz w:val="26"/>
          <w:szCs w:val="26"/>
          <w:lang w:eastAsia="ru-RU"/>
        </w:rPr>
        <w:t xml:space="preserve"> В ходе рассмотрения дела вышеуказанных дел Комиссия Липецкого УФАС России установлено, что использование в рекламе </w:t>
      </w:r>
      <w:r w:rsidRPr="00F17127">
        <w:rPr>
          <w:rFonts w:ascii="Times New Roman" w:hAnsi="Times New Roman" w:cs="Times New Roman"/>
          <w:sz w:val="26"/>
          <w:szCs w:val="26"/>
        </w:rPr>
        <w:t>выражение японского языка, исполненное в русской транслитерации («</w:t>
      </w:r>
      <w:proofErr w:type="spellStart"/>
      <w:r w:rsidRPr="00F17127">
        <w:rPr>
          <w:rFonts w:ascii="Times New Roman" w:hAnsi="Times New Roman" w:cs="Times New Roman"/>
          <w:sz w:val="26"/>
          <w:szCs w:val="26"/>
        </w:rPr>
        <w:t>Ёбидоёби</w:t>
      </w:r>
      <w:proofErr w:type="spellEnd"/>
      <w:r w:rsidRPr="00F17127">
        <w:rPr>
          <w:rFonts w:ascii="Times New Roman" w:hAnsi="Times New Roman" w:cs="Times New Roman"/>
          <w:sz w:val="26"/>
          <w:szCs w:val="26"/>
        </w:rPr>
        <w:t>»), нельзя отнести к иностранным словам, не имеющим общеупотребительных аналогов на русском языке. Японский язык не является ни государственным языком России, ни языком межнационального общения народов РФ. Слово «</w:t>
      </w:r>
      <w:proofErr w:type="spellStart"/>
      <w:r w:rsidRPr="00F17127">
        <w:rPr>
          <w:rFonts w:ascii="Times New Roman" w:hAnsi="Times New Roman" w:cs="Times New Roman"/>
          <w:sz w:val="26"/>
          <w:szCs w:val="26"/>
        </w:rPr>
        <w:t>Ёбидоёби</w:t>
      </w:r>
      <w:proofErr w:type="spellEnd"/>
      <w:r w:rsidRPr="00F17127">
        <w:rPr>
          <w:rFonts w:ascii="Times New Roman" w:hAnsi="Times New Roman" w:cs="Times New Roman"/>
          <w:sz w:val="26"/>
          <w:szCs w:val="26"/>
        </w:rPr>
        <w:t>» не имеет в русском языке какого-либо лексического значения и происходит из иностранного языка. Кроме того, часть текста в рекламе выполнена на иностранном языке - «</w:t>
      </w:r>
      <w:proofErr w:type="spellStart"/>
      <w:r w:rsidRPr="00F17127">
        <w:rPr>
          <w:rFonts w:ascii="Times New Roman" w:hAnsi="Times New Roman" w:cs="Times New Roman"/>
          <w:sz w:val="26"/>
          <w:szCs w:val="26"/>
        </w:rPr>
        <w:t>Sushi&amp;Rolls</w:t>
      </w:r>
      <w:proofErr w:type="spellEnd"/>
      <w:r w:rsidRPr="00F17127">
        <w:rPr>
          <w:rFonts w:ascii="Times New Roman" w:hAnsi="Times New Roman" w:cs="Times New Roman"/>
          <w:sz w:val="26"/>
          <w:szCs w:val="26"/>
        </w:rPr>
        <w:t xml:space="preserve">». В рекламе отсутствует перевод указанных слов, что лишает потребителя, не владеющего в достаточной степени соответствующим иностранным языком, возможности полностью понять смысл информации в рекламе. Соответственно, отсутствие в рекламе перевода иностранного слова или выражения, которое может привести к искажению смысла информации для потребителя, нарушает пункт 1 части 5 статьи 5 Закона о рекламе, поскольку понимание смысла рекламной информации зависит от уровня владения соответствующим иностранным языком. </w:t>
      </w:r>
    </w:p>
    <w:p w:rsidR="0054589E" w:rsidRPr="00F17127" w:rsidRDefault="0054589E" w:rsidP="0054589E">
      <w:pPr>
        <w:spacing w:after="0" w:line="240" w:lineRule="auto"/>
        <w:ind w:firstLine="708"/>
        <w:jc w:val="both"/>
        <w:rPr>
          <w:rFonts w:ascii="Times New Roman" w:hAnsi="Times New Roman" w:cs="Times New Roman"/>
          <w:sz w:val="26"/>
          <w:szCs w:val="26"/>
        </w:rPr>
      </w:pPr>
      <w:r w:rsidRPr="00F17127">
        <w:rPr>
          <w:rFonts w:ascii="Times New Roman" w:hAnsi="Times New Roman" w:cs="Times New Roman"/>
          <w:sz w:val="26"/>
          <w:szCs w:val="26"/>
        </w:rPr>
        <w:t xml:space="preserve">Согласно части 6 статьи 5 Закона о рекламе, в рекламе не допускается использование бранных слов, однако </w:t>
      </w:r>
      <w:proofErr w:type="gramStart"/>
      <w:r w:rsidRPr="00F17127">
        <w:rPr>
          <w:rFonts w:ascii="Times New Roman" w:hAnsi="Times New Roman" w:cs="Times New Roman"/>
          <w:sz w:val="26"/>
          <w:szCs w:val="26"/>
        </w:rPr>
        <w:t>указанное  рекламе</w:t>
      </w:r>
      <w:proofErr w:type="gramEnd"/>
      <w:r w:rsidRPr="00F17127">
        <w:rPr>
          <w:rFonts w:ascii="Times New Roman" w:hAnsi="Times New Roman" w:cs="Times New Roman"/>
          <w:sz w:val="26"/>
          <w:szCs w:val="26"/>
        </w:rPr>
        <w:t xml:space="preserve"> слово имеет определенную схожесть с бранным словом, что недопустимо.</w:t>
      </w:r>
    </w:p>
    <w:p w:rsidR="0054589E" w:rsidRPr="00F17127" w:rsidRDefault="0054589E" w:rsidP="0054589E">
      <w:pPr>
        <w:autoSpaceDE w:val="0"/>
        <w:autoSpaceDN w:val="0"/>
        <w:adjustRightInd w:val="0"/>
        <w:spacing w:after="0" w:line="240" w:lineRule="auto"/>
        <w:jc w:val="center"/>
        <w:rPr>
          <w:rFonts w:ascii="Times New Roman" w:hAnsi="Times New Roman" w:cs="Times New Roman"/>
          <w:b/>
          <w:sz w:val="26"/>
          <w:szCs w:val="26"/>
        </w:rPr>
      </w:pPr>
    </w:p>
    <w:p w:rsidR="0054589E" w:rsidRPr="00F17127" w:rsidRDefault="0054589E" w:rsidP="0054589E">
      <w:pPr>
        <w:pStyle w:val="a3"/>
        <w:spacing w:before="0" w:beforeAutospacing="0" w:after="0"/>
        <w:jc w:val="center"/>
        <w:rPr>
          <w:b/>
          <w:bCs/>
          <w:sz w:val="26"/>
          <w:szCs w:val="26"/>
        </w:rPr>
      </w:pPr>
      <w:r w:rsidRPr="00F17127">
        <w:rPr>
          <w:b/>
          <w:bCs/>
          <w:sz w:val="26"/>
          <w:szCs w:val="26"/>
        </w:rPr>
        <w:t>Об изменениях в Федеральном законе №38-ФЗ «О рекламе»</w:t>
      </w:r>
    </w:p>
    <w:p w:rsidR="0054589E" w:rsidRPr="00F17127" w:rsidRDefault="0054589E" w:rsidP="0054589E">
      <w:pPr>
        <w:pStyle w:val="a3"/>
        <w:spacing w:before="0" w:beforeAutospacing="0" w:after="0"/>
        <w:jc w:val="center"/>
        <w:rPr>
          <w:sz w:val="26"/>
          <w:szCs w:val="26"/>
        </w:rPr>
      </w:pPr>
    </w:p>
    <w:p w:rsidR="0054589E" w:rsidRPr="00F17127" w:rsidRDefault="0054589E" w:rsidP="0054589E">
      <w:pPr>
        <w:pStyle w:val="a3"/>
        <w:spacing w:before="0" w:beforeAutospacing="0" w:after="0"/>
        <w:ind w:firstLine="708"/>
        <w:jc w:val="both"/>
        <w:rPr>
          <w:b/>
          <w:sz w:val="26"/>
          <w:szCs w:val="26"/>
        </w:rPr>
      </w:pPr>
      <w:r w:rsidRPr="00F17127">
        <w:rPr>
          <w:sz w:val="26"/>
          <w:szCs w:val="26"/>
        </w:rPr>
        <w:t xml:space="preserve">Федеральным </w:t>
      </w:r>
      <w:proofErr w:type="gramStart"/>
      <w:r w:rsidRPr="00F17127">
        <w:rPr>
          <w:sz w:val="26"/>
          <w:szCs w:val="26"/>
        </w:rPr>
        <w:t>законом  от</w:t>
      </w:r>
      <w:proofErr w:type="gramEnd"/>
      <w:r w:rsidRPr="00F17127">
        <w:rPr>
          <w:sz w:val="26"/>
          <w:szCs w:val="26"/>
        </w:rPr>
        <w:t xml:space="preserve"> 28.04.2023 N 178-ФЗ «О внесении изменений в отдельные законодательные акты Российской Федерации»" в  п. 3 ст.5 Федерального закона "О рекламе", вступившим в силу с 28 апреля 2023 г., в указанную статью внесены изменения в части  недопущения в рекламе   демонстрация процессов курения табака или потребления </w:t>
      </w:r>
      <w:proofErr w:type="spellStart"/>
      <w:r w:rsidRPr="00F17127">
        <w:rPr>
          <w:sz w:val="26"/>
          <w:szCs w:val="26"/>
        </w:rPr>
        <w:t>никотинсодержащей</w:t>
      </w:r>
      <w:proofErr w:type="spellEnd"/>
      <w:r w:rsidRPr="00F17127">
        <w:rPr>
          <w:sz w:val="26"/>
          <w:szCs w:val="26"/>
        </w:rPr>
        <w:t xml:space="preserve"> продукции, </w:t>
      </w:r>
      <w:r w:rsidRPr="00F17127">
        <w:rPr>
          <w:b/>
          <w:sz w:val="26"/>
          <w:szCs w:val="26"/>
        </w:rPr>
        <w:t xml:space="preserve">в том числе с использованием устройств для потребления </w:t>
      </w:r>
      <w:proofErr w:type="spellStart"/>
      <w:r w:rsidRPr="00F17127">
        <w:rPr>
          <w:b/>
          <w:sz w:val="26"/>
          <w:szCs w:val="26"/>
        </w:rPr>
        <w:t>никотинсодержащей</w:t>
      </w:r>
      <w:proofErr w:type="spellEnd"/>
      <w:r w:rsidRPr="00F17127">
        <w:rPr>
          <w:b/>
          <w:sz w:val="26"/>
          <w:szCs w:val="26"/>
        </w:rPr>
        <w:t xml:space="preserve"> продукции, и потребления алкогольной продукции.</w:t>
      </w:r>
    </w:p>
    <w:p w:rsidR="0054589E" w:rsidRPr="00F17127" w:rsidRDefault="0054589E" w:rsidP="0054589E">
      <w:pPr>
        <w:pStyle w:val="a3"/>
        <w:spacing w:before="0" w:beforeAutospacing="0" w:after="0"/>
        <w:ind w:firstLine="709"/>
        <w:contextualSpacing/>
        <w:jc w:val="both"/>
        <w:rPr>
          <w:sz w:val="26"/>
          <w:szCs w:val="26"/>
        </w:rPr>
      </w:pPr>
      <w:r w:rsidRPr="00F17127">
        <w:rPr>
          <w:sz w:val="26"/>
          <w:szCs w:val="26"/>
        </w:rPr>
        <w:t xml:space="preserve">К марту 2023 г. завершился переходный период по внедрению требований к интернет-рекламе, которые были зафиксированы в ст. 18.1 Закона о рекламе. Эта статья устанавливает правила маркировки, учета рекламы и передачи информации о ней в </w:t>
      </w:r>
      <w:proofErr w:type="spellStart"/>
      <w:r w:rsidRPr="00F17127">
        <w:rPr>
          <w:sz w:val="26"/>
          <w:szCs w:val="26"/>
        </w:rPr>
        <w:t>Роскомнадзор</w:t>
      </w:r>
      <w:proofErr w:type="spellEnd"/>
      <w:r w:rsidRPr="00F17127">
        <w:rPr>
          <w:sz w:val="26"/>
          <w:szCs w:val="26"/>
        </w:rPr>
        <w:t>.</w:t>
      </w:r>
    </w:p>
    <w:p w:rsidR="0054589E" w:rsidRPr="00F17127" w:rsidRDefault="0054589E" w:rsidP="0054589E">
      <w:pPr>
        <w:pStyle w:val="a3"/>
        <w:spacing w:after="0"/>
        <w:ind w:firstLine="709"/>
        <w:contextualSpacing/>
        <w:jc w:val="both"/>
        <w:rPr>
          <w:sz w:val="26"/>
          <w:szCs w:val="26"/>
        </w:rPr>
      </w:pPr>
      <w:r w:rsidRPr="00F17127">
        <w:rPr>
          <w:sz w:val="26"/>
          <w:szCs w:val="26"/>
        </w:rPr>
        <w:t>Требования о маркировке рекламы в Интернете должны соблюдать:</w:t>
      </w:r>
    </w:p>
    <w:p w:rsidR="0054589E" w:rsidRPr="00F17127" w:rsidRDefault="0054589E" w:rsidP="0054589E">
      <w:pPr>
        <w:pStyle w:val="a3"/>
        <w:spacing w:after="0"/>
        <w:ind w:firstLine="709"/>
        <w:contextualSpacing/>
        <w:jc w:val="both"/>
        <w:rPr>
          <w:sz w:val="26"/>
          <w:szCs w:val="26"/>
        </w:rPr>
      </w:pPr>
      <w:r w:rsidRPr="00F17127">
        <w:rPr>
          <w:sz w:val="26"/>
          <w:szCs w:val="26"/>
        </w:rPr>
        <w:t>рекламодатели;</w:t>
      </w:r>
    </w:p>
    <w:p w:rsidR="0054589E" w:rsidRPr="00F17127" w:rsidRDefault="0054589E" w:rsidP="0054589E">
      <w:pPr>
        <w:pStyle w:val="a3"/>
        <w:spacing w:after="0"/>
        <w:ind w:firstLine="709"/>
        <w:contextualSpacing/>
        <w:jc w:val="both"/>
        <w:rPr>
          <w:sz w:val="26"/>
          <w:szCs w:val="26"/>
        </w:rPr>
      </w:pPr>
      <w:proofErr w:type="spellStart"/>
      <w:r w:rsidRPr="00F17127">
        <w:rPr>
          <w:sz w:val="26"/>
          <w:szCs w:val="26"/>
        </w:rPr>
        <w:t>рекламораспространители</w:t>
      </w:r>
      <w:proofErr w:type="spellEnd"/>
      <w:r w:rsidRPr="00F17127">
        <w:rPr>
          <w:sz w:val="26"/>
          <w:szCs w:val="26"/>
        </w:rPr>
        <w:t xml:space="preserve"> – к ним относятся </w:t>
      </w:r>
      <w:proofErr w:type="spellStart"/>
      <w:r w:rsidRPr="00F17127">
        <w:rPr>
          <w:sz w:val="26"/>
          <w:szCs w:val="26"/>
        </w:rPr>
        <w:t>соцсети</w:t>
      </w:r>
      <w:proofErr w:type="spellEnd"/>
      <w:r w:rsidRPr="00F17127">
        <w:rPr>
          <w:sz w:val="26"/>
          <w:szCs w:val="26"/>
        </w:rPr>
        <w:t xml:space="preserve">, аудиовизуальные сервисы, новостные </w:t>
      </w:r>
      <w:proofErr w:type="spellStart"/>
      <w:r w:rsidRPr="00F17127">
        <w:rPr>
          <w:sz w:val="26"/>
          <w:szCs w:val="26"/>
        </w:rPr>
        <w:t>агрегаторы</w:t>
      </w:r>
      <w:proofErr w:type="spellEnd"/>
      <w:r w:rsidRPr="00F17127">
        <w:rPr>
          <w:sz w:val="26"/>
          <w:szCs w:val="26"/>
        </w:rPr>
        <w:t>, мессенджеры, поисковые системы, СМИ и другие издатели;</w:t>
      </w:r>
    </w:p>
    <w:p w:rsidR="0054589E" w:rsidRPr="00F17127" w:rsidRDefault="0054589E" w:rsidP="0054589E">
      <w:pPr>
        <w:pStyle w:val="a3"/>
        <w:spacing w:after="0"/>
        <w:ind w:firstLine="709"/>
        <w:contextualSpacing/>
        <w:jc w:val="both"/>
        <w:rPr>
          <w:sz w:val="26"/>
          <w:szCs w:val="26"/>
        </w:rPr>
      </w:pPr>
      <w:r w:rsidRPr="00F17127">
        <w:rPr>
          <w:sz w:val="26"/>
          <w:szCs w:val="26"/>
        </w:rPr>
        <w:lastRenderedPageBreak/>
        <w:t xml:space="preserve">операторы рекламных систем – например, VK Реклама, </w:t>
      </w:r>
      <w:proofErr w:type="spellStart"/>
      <w:r w:rsidRPr="00F17127">
        <w:rPr>
          <w:sz w:val="26"/>
          <w:szCs w:val="26"/>
        </w:rPr>
        <w:t>myTarget</w:t>
      </w:r>
      <w:proofErr w:type="spellEnd"/>
      <w:r w:rsidRPr="00F17127">
        <w:rPr>
          <w:sz w:val="26"/>
          <w:szCs w:val="26"/>
        </w:rPr>
        <w:t>, Яндекс;</w:t>
      </w:r>
    </w:p>
    <w:p w:rsidR="0054589E" w:rsidRPr="00F17127" w:rsidRDefault="0054589E" w:rsidP="0054589E">
      <w:pPr>
        <w:pStyle w:val="a3"/>
        <w:spacing w:after="0"/>
        <w:ind w:firstLine="709"/>
        <w:contextualSpacing/>
        <w:jc w:val="both"/>
        <w:rPr>
          <w:sz w:val="26"/>
          <w:szCs w:val="26"/>
        </w:rPr>
      </w:pPr>
      <w:r w:rsidRPr="00F17127">
        <w:rPr>
          <w:sz w:val="26"/>
          <w:szCs w:val="26"/>
        </w:rPr>
        <w:t xml:space="preserve">рекламные посредники – это рекламные агентства и </w:t>
      </w:r>
      <w:proofErr w:type="spellStart"/>
      <w:r w:rsidRPr="00F17127">
        <w:rPr>
          <w:sz w:val="26"/>
          <w:szCs w:val="26"/>
        </w:rPr>
        <w:t>фрилансеры</w:t>
      </w:r>
      <w:proofErr w:type="spellEnd"/>
      <w:r w:rsidRPr="00F17127">
        <w:rPr>
          <w:sz w:val="26"/>
          <w:szCs w:val="26"/>
        </w:rPr>
        <w:t>;</w:t>
      </w:r>
    </w:p>
    <w:p w:rsidR="0054589E" w:rsidRPr="00F17127" w:rsidRDefault="0054589E" w:rsidP="0054589E">
      <w:pPr>
        <w:pStyle w:val="a3"/>
        <w:spacing w:after="0"/>
        <w:ind w:firstLine="709"/>
        <w:contextualSpacing/>
        <w:jc w:val="both"/>
        <w:rPr>
          <w:sz w:val="26"/>
          <w:szCs w:val="26"/>
        </w:rPr>
      </w:pPr>
      <w:r w:rsidRPr="00F17127">
        <w:rPr>
          <w:sz w:val="26"/>
          <w:szCs w:val="26"/>
        </w:rPr>
        <w:t>интернет-площадки (например, сайты, на которых демонстрируется реклама).</w:t>
      </w:r>
    </w:p>
    <w:p w:rsidR="0054589E" w:rsidRPr="00F17127" w:rsidRDefault="0054589E" w:rsidP="0054589E">
      <w:pPr>
        <w:pStyle w:val="a3"/>
        <w:spacing w:after="0"/>
        <w:ind w:firstLine="709"/>
        <w:contextualSpacing/>
        <w:jc w:val="both"/>
        <w:rPr>
          <w:sz w:val="26"/>
          <w:szCs w:val="26"/>
        </w:rPr>
      </w:pPr>
      <w:r w:rsidRPr="00F17127">
        <w:rPr>
          <w:sz w:val="26"/>
          <w:szCs w:val="26"/>
        </w:rPr>
        <w:t>Новые положения не касаются рекламодателей, которые соответствуют одному или нескольким критериям:</w:t>
      </w:r>
    </w:p>
    <w:p w:rsidR="0054589E" w:rsidRPr="00F17127" w:rsidRDefault="0054589E" w:rsidP="0054589E">
      <w:pPr>
        <w:pStyle w:val="a3"/>
        <w:spacing w:after="0"/>
        <w:ind w:firstLine="709"/>
        <w:contextualSpacing/>
        <w:jc w:val="both"/>
        <w:rPr>
          <w:sz w:val="26"/>
          <w:szCs w:val="26"/>
        </w:rPr>
      </w:pPr>
      <w:r w:rsidRPr="00F17127">
        <w:rPr>
          <w:sz w:val="26"/>
          <w:szCs w:val="26"/>
        </w:rPr>
        <w:t>обладают исключительным правом на объекты рекламирования;</w:t>
      </w:r>
    </w:p>
    <w:p w:rsidR="0054589E" w:rsidRPr="00F17127" w:rsidRDefault="0054589E" w:rsidP="0054589E">
      <w:pPr>
        <w:pStyle w:val="a3"/>
        <w:spacing w:after="0"/>
        <w:ind w:firstLine="709"/>
        <w:contextualSpacing/>
        <w:jc w:val="both"/>
        <w:rPr>
          <w:sz w:val="26"/>
          <w:szCs w:val="26"/>
        </w:rPr>
      </w:pPr>
      <w:r w:rsidRPr="00F17127">
        <w:rPr>
          <w:sz w:val="26"/>
          <w:szCs w:val="26"/>
        </w:rPr>
        <w:t xml:space="preserve">являются изготовителями или продавцами товаров и по договоренности возложили обязанность по передаче информации о рекламе на </w:t>
      </w:r>
      <w:proofErr w:type="spellStart"/>
      <w:r w:rsidRPr="00F17127">
        <w:rPr>
          <w:sz w:val="26"/>
          <w:szCs w:val="26"/>
        </w:rPr>
        <w:t>рекламораспространителя</w:t>
      </w:r>
      <w:proofErr w:type="spellEnd"/>
      <w:r w:rsidRPr="00F17127">
        <w:rPr>
          <w:sz w:val="26"/>
          <w:szCs w:val="26"/>
        </w:rPr>
        <w:t xml:space="preserve"> или оператора рекламной системы.</w:t>
      </w:r>
    </w:p>
    <w:p w:rsidR="0054589E" w:rsidRPr="00F17127" w:rsidRDefault="0054589E" w:rsidP="0054589E">
      <w:pPr>
        <w:pStyle w:val="a3"/>
        <w:spacing w:before="0" w:beforeAutospacing="0" w:after="0"/>
        <w:ind w:firstLine="709"/>
        <w:contextualSpacing/>
        <w:jc w:val="both"/>
        <w:rPr>
          <w:sz w:val="26"/>
          <w:szCs w:val="26"/>
        </w:rPr>
      </w:pPr>
      <w:r w:rsidRPr="00F17127">
        <w:rPr>
          <w:sz w:val="26"/>
          <w:szCs w:val="26"/>
        </w:rPr>
        <w:t xml:space="preserve">При этом информацию о распространенной в Интернете рекламе передается в </w:t>
      </w:r>
      <w:proofErr w:type="spellStart"/>
      <w:r w:rsidRPr="00F17127">
        <w:rPr>
          <w:sz w:val="26"/>
          <w:szCs w:val="26"/>
        </w:rPr>
        <w:t>Роскомнадзор</w:t>
      </w:r>
      <w:proofErr w:type="spellEnd"/>
      <w:r w:rsidRPr="00F17127">
        <w:rPr>
          <w:sz w:val="26"/>
          <w:szCs w:val="26"/>
        </w:rPr>
        <w:t xml:space="preserve"> через ОРД.</w:t>
      </w:r>
    </w:p>
    <w:p w:rsidR="0054589E" w:rsidRPr="00F17127" w:rsidRDefault="0054589E" w:rsidP="0054589E">
      <w:pPr>
        <w:pStyle w:val="a3"/>
        <w:spacing w:after="0"/>
        <w:ind w:firstLine="709"/>
        <w:contextualSpacing/>
        <w:jc w:val="both"/>
        <w:rPr>
          <w:sz w:val="26"/>
          <w:szCs w:val="26"/>
        </w:rPr>
      </w:pPr>
      <w:r w:rsidRPr="00F17127">
        <w:rPr>
          <w:sz w:val="26"/>
          <w:szCs w:val="26"/>
        </w:rPr>
        <w:t>Список может быть расширен – подать заявку на вступление в ОРД может любое российское юридическое лицо, в отношении которого прямо или косвенно осуществляется российскими гражданами и организациями контроль, и соответствующее установленным Правительством РФ требованиям (в соответствии с постановлением Правительства РФ от 28 мая 2022 г. № 966).</w:t>
      </w:r>
    </w:p>
    <w:p w:rsidR="0054589E" w:rsidRPr="00F17127" w:rsidRDefault="0054589E" w:rsidP="0054589E">
      <w:pPr>
        <w:pStyle w:val="a3"/>
        <w:spacing w:after="0"/>
        <w:ind w:firstLine="709"/>
        <w:contextualSpacing/>
        <w:jc w:val="both"/>
        <w:rPr>
          <w:sz w:val="26"/>
          <w:szCs w:val="26"/>
        </w:rPr>
      </w:pPr>
    </w:p>
    <w:p w:rsidR="0054589E" w:rsidRPr="00F17127" w:rsidRDefault="0054589E" w:rsidP="0054589E">
      <w:pPr>
        <w:pStyle w:val="a3"/>
        <w:spacing w:after="0"/>
        <w:ind w:firstLine="709"/>
        <w:contextualSpacing/>
        <w:jc w:val="both"/>
        <w:rPr>
          <w:sz w:val="26"/>
          <w:szCs w:val="26"/>
        </w:rPr>
      </w:pPr>
      <w:r w:rsidRPr="00F17127">
        <w:rPr>
          <w:sz w:val="26"/>
          <w:szCs w:val="26"/>
        </w:rPr>
        <w:t xml:space="preserve">Нарушение требования об учете и маркировке рекламы может повлечь наложение административного штрафа – для юридических лиц в размере от 100 тыс. руб. до 500 тыс. руб. (ч. 1 ст. 14.3 КоАП). </w:t>
      </w:r>
    </w:p>
    <w:p w:rsidR="0054589E" w:rsidRPr="00F17127" w:rsidRDefault="0054589E" w:rsidP="0054589E">
      <w:pPr>
        <w:pStyle w:val="a3"/>
        <w:spacing w:before="0" w:beforeAutospacing="0" w:after="0"/>
        <w:ind w:firstLine="709"/>
        <w:contextualSpacing/>
        <w:jc w:val="both"/>
        <w:rPr>
          <w:sz w:val="26"/>
          <w:szCs w:val="26"/>
        </w:rPr>
      </w:pPr>
      <w:r w:rsidRPr="00F17127">
        <w:rPr>
          <w:sz w:val="26"/>
          <w:szCs w:val="26"/>
        </w:rPr>
        <w:t xml:space="preserve">Полномочия по контролю за соблюдением требований по маркировке рекламы в Интернете возложены на ФАС России и </w:t>
      </w:r>
      <w:proofErr w:type="spellStart"/>
      <w:r w:rsidRPr="00F17127">
        <w:rPr>
          <w:sz w:val="26"/>
          <w:szCs w:val="26"/>
        </w:rPr>
        <w:t>Роскомнадзор</w:t>
      </w:r>
      <w:proofErr w:type="spellEnd"/>
      <w:r w:rsidRPr="00F17127">
        <w:rPr>
          <w:sz w:val="26"/>
          <w:szCs w:val="26"/>
        </w:rPr>
        <w:t xml:space="preserve">. В полномочия ФАС России входит отнесение информации к рекламе, а также контроль за наличием пометки "реклама" и информации о рекламодателе. </w:t>
      </w:r>
      <w:proofErr w:type="spellStart"/>
      <w:r w:rsidRPr="00F17127">
        <w:rPr>
          <w:sz w:val="26"/>
          <w:szCs w:val="26"/>
        </w:rPr>
        <w:t>Роскомнадзор</w:t>
      </w:r>
      <w:proofErr w:type="spellEnd"/>
      <w:r w:rsidRPr="00F17127">
        <w:rPr>
          <w:sz w:val="26"/>
          <w:szCs w:val="26"/>
        </w:rPr>
        <w:t xml:space="preserve"> осуществляет учет, хранение и обработку информации о рекламе в Интернете и контроль за направлением такой информации в ЕРИР. Более того, к его полномочиям относится установление требований к ПО, используемому операторами рекламных данных, ведение реестра таких операторов. Контроль за присвоением рекламе в Интернете идентификатора рекламы также относится к ведению </w:t>
      </w:r>
      <w:proofErr w:type="spellStart"/>
      <w:r w:rsidRPr="00F17127">
        <w:rPr>
          <w:sz w:val="26"/>
          <w:szCs w:val="26"/>
        </w:rPr>
        <w:t>Роскомнадзора</w:t>
      </w:r>
      <w:proofErr w:type="spellEnd"/>
      <w:r w:rsidRPr="00F17127">
        <w:rPr>
          <w:sz w:val="26"/>
          <w:szCs w:val="26"/>
        </w:rPr>
        <w:t>.</w:t>
      </w:r>
    </w:p>
    <w:p w:rsidR="0054589E" w:rsidRPr="00F17127" w:rsidRDefault="0054589E" w:rsidP="0054589E">
      <w:pPr>
        <w:pStyle w:val="a3"/>
        <w:spacing w:before="0" w:beforeAutospacing="0" w:after="0"/>
        <w:jc w:val="both"/>
        <w:rPr>
          <w:b/>
          <w:sz w:val="26"/>
          <w:szCs w:val="26"/>
        </w:rPr>
      </w:pPr>
      <w:r w:rsidRPr="00F17127">
        <w:rPr>
          <w:b/>
          <w:sz w:val="26"/>
          <w:szCs w:val="26"/>
        </w:rPr>
        <w:t>Разъяснения законодательства</w:t>
      </w:r>
    </w:p>
    <w:p w:rsidR="0054589E" w:rsidRPr="00F17127" w:rsidRDefault="0054589E" w:rsidP="0054589E">
      <w:pPr>
        <w:spacing w:after="0" w:line="240" w:lineRule="auto"/>
        <w:jc w:val="center"/>
        <w:rPr>
          <w:rFonts w:ascii="Times New Roman" w:hAnsi="Times New Roman" w:cs="Times New Roman"/>
          <w:b/>
          <w:sz w:val="26"/>
          <w:szCs w:val="26"/>
        </w:rPr>
      </w:pPr>
    </w:p>
    <w:p w:rsidR="0054589E" w:rsidRPr="00F17127" w:rsidRDefault="0054589E" w:rsidP="0054589E">
      <w:pPr>
        <w:rPr>
          <w:rFonts w:ascii="Times New Roman" w:hAnsi="Times New Roman" w:cs="Times New Roman"/>
          <w:b/>
          <w:sz w:val="26"/>
          <w:szCs w:val="26"/>
        </w:rPr>
      </w:pPr>
      <w:r w:rsidRPr="00F17127">
        <w:rPr>
          <w:rFonts w:ascii="Times New Roman" w:hAnsi="Times New Roman" w:cs="Times New Roman"/>
          <w:b/>
          <w:sz w:val="26"/>
          <w:szCs w:val="26"/>
        </w:rPr>
        <w:t xml:space="preserve">Разъяснение ФАС </w:t>
      </w:r>
      <w:proofErr w:type="gramStart"/>
      <w:r w:rsidRPr="00F17127">
        <w:rPr>
          <w:rFonts w:ascii="Times New Roman" w:hAnsi="Times New Roman" w:cs="Times New Roman"/>
          <w:b/>
          <w:sz w:val="26"/>
          <w:szCs w:val="26"/>
        </w:rPr>
        <w:t>России  «</w:t>
      </w:r>
      <w:proofErr w:type="gramEnd"/>
      <w:r w:rsidRPr="00F17127">
        <w:rPr>
          <w:rFonts w:ascii="Times New Roman" w:hAnsi="Times New Roman" w:cs="Times New Roman"/>
          <w:b/>
          <w:sz w:val="26"/>
          <w:szCs w:val="26"/>
        </w:rPr>
        <w:t>О распространении звуковой рекламы»</w:t>
      </w:r>
    </w:p>
    <w:p w:rsidR="0054589E" w:rsidRPr="00F17127" w:rsidRDefault="0054589E" w:rsidP="0054589E">
      <w:pPr>
        <w:spacing w:after="0" w:line="240" w:lineRule="auto"/>
        <w:jc w:val="center"/>
        <w:rPr>
          <w:rFonts w:ascii="Times New Roman" w:hAnsi="Times New Roman" w:cs="Times New Roman"/>
          <w:b/>
          <w:sz w:val="26"/>
          <w:szCs w:val="26"/>
        </w:rPr>
      </w:pPr>
      <w:r w:rsidRPr="00F17127">
        <w:rPr>
          <w:rFonts w:ascii="Times New Roman" w:hAnsi="Times New Roman" w:cs="Times New Roman"/>
          <w:b/>
          <w:sz w:val="26"/>
          <w:szCs w:val="26"/>
        </w:rPr>
        <w:t xml:space="preserve"> (Письмо от 15.02.2023 N КТ/10886/23)</w:t>
      </w:r>
    </w:p>
    <w:p w:rsidR="0054589E" w:rsidRPr="00F17127" w:rsidRDefault="0054589E" w:rsidP="0054589E">
      <w:pPr>
        <w:autoSpaceDE w:val="0"/>
        <w:autoSpaceDN w:val="0"/>
        <w:adjustRightInd w:val="0"/>
        <w:spacing w:after="0" w:line="240" w:lineRule="auto"/>
        <w:ind w:firstLine="540"/>
        <w:jc w:val="both"/>
        <w:rPr>
          <w:rFonts w:ascii="Arial" w:hAnsi="Arial" w:cs="Arial"/>
          <w:sz w:val="26"/>
          <w:szCs w:val="26"/>
        </w:rPr>
      </w:pPr>
    </w:p>
    <w:p w:rsidR="0054589E" w:rsidRPr="00F17127" w:rsidRDefault="0054589E" w:rsidP="0054589E">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Согласно </w:t>
      </w:r>
      <w:hyperlink r:id="rId28" w:history="1">
        <w:r w:rsidRPr="00F17127">
          <w:rPr>
            <w:rFonts w:ascii="Times New Roman" w:hAnsi="Times New Roman" w:cs="Times New Roman"/>
            <w:color w:val="0000FF"/>
            <w:sz w:val="26"/>
            <w:szCs w:val="26"/>
          </w:rPr>
          <w:t>статье 3</w:t>
        </w:r>
      </w:hyperlink>
      <w:r w:rsidRPr="00F17127">
        <w:rPr>
          <w:rFonts w:ascii="Times New Roman" w:hAnsi="Times New Roman" w:cs="Times New Roman"/>
          <w:sz w:val="26"/>
          <w:szCs w:val="26"/>
        </w:rPr>
        <w:t xml:space="preserve"> Федерального закона "О рекламе" под рекламой понимается информация, распространённая любым способом, в любой форме и с использованием любых средств, адресованная неопределённому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54589E" w:rsidRPr="00F17127" w:rsidRDefault="0054589E" w:rsidP="0054589E">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Согласно </w:t>
      </w:r>
      <w:hyperlink r:id="rId29" w:history="1">
        <w:r w:rsidRPr="00F17127">
          <w:rPr>
            <w:rFonts w:ascii="Times New Roman" w:hAnsi="Times New Roman" w:cs="Times New Roman"/>
            <w:color w:val="0000FF"/>
            <w:sz w:val="26"/>
            <w:szCs w:val="26"/>
          </w:rPr>
          <w:t>части 3.2 статьи 19</w:t>
        </w:r>
      </w:hyperlink>
      <w:r w:rsidRPr="00F17127">
        <w:rPr>
          <w:rFonts w:ascii="Times New Roman" w:hAnsi="Times New Roman" w:cs="Times New Roman"/>
          <w:sz w:val="26"/>
          <w:szCs w:val="26"/>
        </w:rPr>
        <w:t xml:space="preserve"> Федерального закона "О рекламе" распространение звуковой рекламы с использованием </w:t>
      </w:r>
      <w:proofErr w:type="spellStart"/>
      <w:r w:rsidRPr="00F17127">
        <w:rPr>
          <w:rFonts w:ascii="Times New Roman" w:hAnsi="Times New Roman" w:cs="Times New Roman"/>
          <w:sz w:val="26"/>
          <w:szCs w:val="26"/>
        </w:rPr>
        <w:t>звукотехнического</w:t>
      </w:r>
      <w:proofErr w:type="spellEnd"/>
      <w:r w:rsidRPr="00F17127">
        <w:rPr>
          <w:rFonts w:ascii="Times New Roman" w:hAnsi="Times New Roman" w:cs="Times New Roman"/>
          <w:sz w:val="26"/>
          <w:szCs w:val="26"/>
        </w:rPr>
        <w:t xml:space="preserve">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54589E" w:rsidRPr="00F17127" w:rsidRDefault="0054589E" w:rsidP="0054589E">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Согласно </w:t>
      </w:r>
      <w:hyperlink r:id="rId30" w:history="1">
        <w:r w:rsidRPr="00F17127">
          <w:rPr>
            <w:rFonts w:ascii="Times New Roman" w:hAnsi="Times New Roman" w:cs="Times New Roman"/>
            <w:color w:val="0000FF"/>
            <w:sz w:val="26"/>
            <w:szCs w:val="26"/>
          </w:rPr>
          <w:t>части 1 статьи 19</w:t>
        </w:r>
      </w:hyperlink>
      <w:r w:rsidRPr="00F17127">
        <w:rPr>
          <w:rFonts w:ascii="Times New Roman" w:hAnsi="Times New Roman" w:cs="Times New Roman"/>
          <w:sz w:val="26"/>
          <w:szCs w:val="26"/>
        </w:rPr>
        <w:t xml:space="preserve"> Федерального закона "О рекламе" наружной рекламой признается реклама, распространенная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w:t>
      </w:r>
      <w:r w:rsidRPr="00F17127">
        <w:rPr>
          <w:rFonts w:ascii="Times New Roman" w:hAnsi="Times New Roman" w:cs="Times New Roman"/>
          <w:sz w:val="26"/>
          <w:szCs w:val="26"/>
        </w:rPr>
        <w:lastRenderedPageBreak/>
        <w:t>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54589E" w:rsidRPr="00F17127" w:rsidRDefault="0054589E" w:rsidP="0054589E">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Вместе с тем положения </w:t>
      </w:r>
      <w:hyperlink r:id="rId31" w:history="1">
        <w:r w:rsidRPr="00F17127">
          <w:rPr>
            <w:rFonts w:ascii="Times New Roman" w:hAnsi="Times New Roman" w:cs="Times New Roman"/>
            <w:color w:val="0000FF"/>
            <w:sz w:val="26"/>
            <w:szCs w:val="26"/>
          </w:rPr>
          <w:t>части 3.2 статьи 19</w:t>
        </w:r>
      </w:hyperlink>
      <w:r w:rsidRPr="00F17127">
        <w:rPr>
          <w:rFonts w:ascii="Times New Roman" w:hAnsi="Times New Roman" w:cs="Times New Roman"/>
          <w:sz w:val="26"/>
          <w:szCs w:val="26"/>
        </w:rPr>
        <w:t xml:space="preserve"> Федерального закона "О рекламе" не закрепляют запрет распространения звуковой рекламы в зависимости от способов установки звуковоспроизводящих устройств.</w:t>
      </w:r>
    </w:p>
    <w:p w:rsidR="0054589E" w:rsidRPr="00F17127" w:rsidRDefault="0054589E" w:rsidP="0054589E">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Учитывая изложенное, </w:t>
      </w:r>
      <w:hyperlink r:id="rId32" w:history="1">
        <w:r w:rsidRPr="00F17127">
          <w:rPr>
            <w:rFonts w:ascii="Times New Roman" w:hAnsi="Times New Roman" w:cs="Times New Roman"/>
            <w:color w:val="0000FF"/>
            <w:sz w:val="26"/>
            <w:szCs w:val="26"/>
          </w:rPr>
          <w:t>часть 3.2 статьи 19</w:t>
        </w:r>
      </w:hyperlink>
      <w:r w:rsidRPr="00F17127">
        <w:rPr>
          <w:rFonts w:ascii="Times New Roman" w:hAnsi="Times New Roman" w:cs="Times New Roman"/>
          <w:sz w:val="26"/>
          <w:szCs w:val="26"/>
        </w:rPr>
        <w:t xml:space="preserve"> Федерального закона "О рекламе" запрещает распространение звуковой рекламы на любых конструкциях, в том числе не являющихся рекламными конструкциями, которые монтируются и располагаются на внешних стенах, крышах и иных конструктивных элементах зданий, строений, сооружений.</w:t>
      </w:r>
    </w:p>
    <w:p w:rsidR="0054589E" w:rsidRPr="00F17127" w:rsidRDefault="0054589E" w:rsidP="0054589E">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F17127">
        <w:rPr>
          <w:rFonts w:ascii="Times New Roman" w:hAnsi="Times New Roman" w:cs="Times New Roman"/>
          <w:sz w:val="26"/>
          <w:szCs w:val="26"/>
        </w:rPr>
        <w:t>Таким образом, устройство, воспроизводящее звуковую рекламу, установленное на земле и пристегнутое противоугонным оборудованием (замком) к фонарному столбу не может рассматриваться как монтируемое и располагающееся на внешних стенах, крышах и иных конструктивных элементах зданий, строений, сооружений, требования части 3.2 статьи 19 Федерального закона "О рекламе" к нему не применяются.</w:t>
      </w:r>
    </w:p>
    <w:p w:rsidR="0054589E" w:rsidRPr="00F17127" w:rsidRDefault="0054589E" w:rsidP="0054589E">
      <w:pPr>
        <w:autoSpaceDE w:val="0"/>
        <w:autoSpaceDN w:val="0"/>
        <w:adjustRightInd w:val="0"/>
        <w:spacing w:before="200" w:after="0" w:line="240" w:lineRule="auto"/>
        <w:ind w:firstLine="539"/>
        <w:contextualSpacing/>
        <w:jc w:val="both"/>
        <w:rPr>
          <w:rFonts w:ascii="Times New Roman" w:hAnsi="Times New Roman" w:cs="Times New Roman"/>
          <w:sz w:val="26"/>
          <w:szCs w:val="26"/>
        </w:rPr>
      </w:pPr>
    </w:p>
    <w:p w:rsidR="0054589E" w:rsidRPr="00F17127" w:rsidRDefault="0054589E" w:rsidP="0054589E">
      <w:pPr>
        <w:spacing w:after="0" w:line="240" w:lineRule="auto"/>
        <w:jc w:val="center"/>
        <w:rPr>
          <w:rFonts w:ascii="Times New Roman" w:hAnsi="Times New Roman" w:cs="Times New Roman"/>
          <w:b/>
          <w:sz w:val="26"/>
          <w:szCs w:val="26"/>
        </w:rPr>
      </w:pPr>
      <w:r w:rsidRPr="00F17127">
        <w:rPr>
          <w:rFonts w:ascii="Times New Roman" w:hAnsi="Times New Roman" w:cs="Times New Roman"/>
          <w:b/>
          <w:sz w:val="26"/>
          <w:szCs w:val="26"/>
        </w:rPr>
        <w:t xml:space="preserve">Разъяснение ФАС России </w:t>
      </w:r>
      <w:proofErr w:type="gramStart"/>
      <w:r w:rsidRPr="00F17127">
        <w:rPr>
          <w:rFonts w:ascii="Times New Roman" w:hAnsi="Times New Roman" w:cs="Times New Roman"/>
          <w:b/>
          <w:sz w:val="26"/>
          <w:szCs w:val="26"/>
        </w:rPr>
        <w:t>« О</w:t>
      </w:r>
      <w:proofErr w:type="gramEnd"/>
      <w:r w:rsidRPr="00F17127">
        <w:rPr>
          <w:rFonts w:ascii="Times New Roman" w:hAnsi="Times New Roman" w:cs="Times New Roman"/>
          <w:b/>
          <w:sz w:val="26"/>
          <w:szCs w:val="26"/>
        </w:rPr>
        <w:t xml:space="preserve"> применении норм КоАП РФ при выявлении нарушения законодательства о рекламе» </w:t>
      </w:r>
    </w:p>
    <w:p w:rsidR="0054589E" w:rsidRPr="00F17127" w:rsidRDefault="0054589E" w:rsidP="0054589E">
      <w:pPr>
        <w:spacing w:after="0" w:line="240" w:lineRule="auto"/>
        <w:jc w:val="center"/>
        <w:rPr>
          <w:rFonts w:ascii="Times New Roman" w:hAnsi="Times New Roman" w:cs="Times New Roman"/>
          <w:b/>
          <w:sz w:val="26"/>
          <w:szCs w:val="26"/>
        </w:rPr>
      </w:pPr>
      <w:r w:rsidRPr="00F17127">
        <w:rPr>
          <w:rFonts w:ascii="Times New Roman" w:hAnsi="Times New Roman" w:cs="Times New Roman"/>
          <w:b/>
          <w:sz w:val="26"/>
          <w:szCs w:val="26"/>
        </w:rPr>
        <w:t>(Письмо № от 27.12.2022 N МШ/116843/22)</w:t>
      </w:r>
    </w:p>
    <w:p w:rsidR="0054589E" w:rsidRPr="00F17127" w:rsidRDefault="0054589E" w:rsidP="0054589E">
      <w:pPr>
        <w:spacing w:after="0" w:line="240" w:lineRule="auto"/>
        <w:jc w:val="center"/>
        <w:rPr>
          <w:rFonts w:ascii="Times New Roman" w:hAnsi="Times New Roman" w:cs="Times New Roman"/>
          <w:b/>
          <w:sz w:val="26"/>
          <w:szCs w:val="26"/>
        </w:rPr>
      </w:pPr>
    </w:p>
    <w:p w:rsidR="0054589E" w:rsidRPr="00F17127" w:rsidRDefault="0054589E" w:rsidP="0054589E">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ФАС России в целях формирования единообразного подхода при возбуждении и рассмотрении антимонопольными органами дел об административных правонарушениях по фактам нарушения законодательства о рекламе, с учетом вступивших в силу 25.07.2022 изменений в Кодекс Российской Федерации об административных правонарушениях (далее - КоАП), сообщает.</w:t>
      </w:r>
    </w:p>
    <w:p w:rsidR="0054589E" w:rsidRPr="00F17127" w:rsidRDefault="0054589E" w:rsidP="0054589E">
      <w:pPr>
        <w:autoSpaceDE w:val="0"/>
        <w:autoSpaceDN w:val="0"/>
        <w:adjustRightInd w:val="0"/>
        <w:spacing w:after="0" w:line="240" w:lineRule="auto"/>
        <w:contextualSpacing/>
        <w:jc w:val="both"/>
        <w:outlineLvl w:val="0"/>
        <w:rPr>
          <w:rFonts w:ascii="Times New Roman" w:hAnsi="Times New Roman" w:cs="Times New Roman"/>
          <w:sz w:val="26"/>
          <w:szCs w:val="26"/>
        </w:rPr>
      </w:pPr>
    </w:p>
    <w:p w:rsidR="0054589E" w:rsidRPr="00F17127" w:rsidRDefault="0054589E" w:rsidP="0054589E">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1. В силу </w:t>
      </w:r>
      <w:hyperlink r:id="rId33" w:history="1">
        <w:r w:rsidRPr="00F17127">
          <w:rPr>
            <w:rFonts w:ascii="Times New Roman" w:hAnsi="Times New Roman" w:cs="Times New Roman"/>
            <w:color w:val="0000FF"/>
            <w:sz w:val="26"/>
            <w:szCs w:val="26"/>
          </w:rPr>
          <w:t>части 3.1 статьи 28.1</w:t>
        </w:r>
      </w:hyperlink>
      <w:r w:rsidRPr="00F17127">
        <w:rPr>
          <w:rFonts w:ascii="Times New Roman" w:hAnsi="Times New Roman" w:cs="Times New Roman"/>
          <w:sz w:val="26"/>
          <w:szCs w:val="26"/>
        </w:rPr>
        <w:t xml:space="preserve"> КоАП дело об административном правонарушении, выражающемся в несоблюдении обязательных требований, оценка соблюдения которых </w:t>
      </w:r>
      <w:r w:rsidRPr="00F17127">
        <w:rPr>
          <w:rFonts w:ascii="Times New Roman" w:hAnsi="Times New Roman" w:cs="Times New Roman"/>
          <w:b/>
          <w:bCs/>
          <w:sz w:val="26"/>
          <w:szCs w:val="26"/>
        </w:rPr>
        <w:t>является предметом государственного контроля (надзора)</w:t>
      </w:r>
      <w:r w:rsidRPr="00F17127">
        <w:rPr>
          <w:rFonts w:ascii="Times New Roman" w:hAnsi="Times New Roman" w:cs="Times New Roman"/>
          <w:sz w:val="26"/>
          <w:szCs w:val="26"/>
        </w:rPr>
        <w:t xml:space="preserve">, муниципального контроля, при наличии одного из предусмотренных пунктами 1-3 части 1 указанной статьи поводов к возбуждению дела может быть возбуждено </w:t>
      </w:r>
      <w:r w:rsidRPr="00F17127">
        <w:rPr>
          <w:rFonts w:ascii="Times New Roman" w:hAnsi="Times New Roman" w:cs="Times New Roman"/>
          <w:b/>
          <w:bCs/>
          <w:sz w:val="26"/>
          <w:szCs w:val="26"/>
        </w:rPr>
        <w:t>только после проведения контрольного (надзорного) мероприятия во взаимодействии с контролируемым лицом, проверки</w:t>
      </w:r>
      <w:r w:rsidRPr="00F17127">
        <w:rPr>
          <w:rFonts w:ascii="Times New Roman" w:hAnsi="Times New Roman" w:cs="Times New Roman"/>
          <w:sz w:val="26"/>
          <w:szCs w:val="26"/>
        </w:rPr>
        <w:t>, за исключением случаев, предусмотренных частями 3.2-3.4 статьи 28.1 КоАП.</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В соответствии с </w:t>
      </w:r>
      <w:hyperlink r:id="rId34" w:history="1">
        <w:r w:rsidRPr="00F17127">
          <w:rPr>
            <w:rFonts w:ascii="Times New Roman" w:hAnsi="Times New Roman" w:cs="Times New Roman"/>
            <w:color w:val="0000FF"/>
            <w:sz w:val="26"/>
            <w:szCs w:val="26"/>
          </w:rPr>
          <w:t>Федеральным законом</w:t>
        </w:r>
      </w:hyperlink>
      <w:r w:rsidRPr="00F17127">
        <w:rPr>
          <w:rFonts w:ascii="Times New Roman" w:hAnsi="Times New Roman" w:cs="Times New Roman"/>
          <w:sz w:val="26"/>
          <w:szCs w:val="26"/>
        </w:rPr>
        <w:t xml:space="preserve"> от 31.07.2020 N 248-ФЗ "О государственном контроле (надзоре) и муниципальном контроле в Российской Федерации" (далее - Закон N 248-ФЗ) и </w:t>
      </w:r>
      <w:hyperlink r:id="rId35" w:history="1">
        <w:r w:rsidRPr="00F17127">
          <w:rPr>
            <w:rFonts w:ascii="Times New Roman" w:hAnsi="Times New Roman" w:cs="Times New Roman"/>
            <w:color w:val="0000FF"/>
            <w:sz w:val="26"/>
            <w:szCs w:val="26"/>
          </w:rPr>
          <w:t>Федеральным законом</w:t>
        </w:r>
      </w:hyperlink>
      <w:r w:rsidRPr="00F17127">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к мероприятиям с взаимодействием с контролируемым лицом относятся в том числе плановые и внеплановые проверки соблюдения законодательства.</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При этом, как установлено </w:t>
      </w:r>
      <w:hyperlink r:id="rId36" w:history="1">
        <w:r w:rsidRPr="00F17127">
          <w:rPr>
            <w:rFonts w:ascii="Times New Roman" w:hAnsi="Times New Roman" w:cs="Times New Roman"/>
            <w:color w:val="0000FF"/>
            <w:sz w:val="26"/>
            <w:szCs w:val="26"/>
          </w:rPr>
          <w:t>примечанием к статье 28.1</w:t>
        </w:r>
      </w:hyperlink>
      <w:r w:rsidRPr="00F17127">
        <w:rPr>
          <w:rFonts w:ascii="Times New Roman" w:hAnsi="Times New Roman" w:cs="Times New Roman"/>
          <w:sz w:val="26"/>
          <w:szCs w:val="26"/>
        </w:rPr>
        <w:t xml:space="preserve"> КоАП, положения частей 3.1 и 3.2 указанной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w:t>
      </w:r>
      <w:r w:rsidRPr="00F17127">
        <w:rPr>
          <w:rFonts w:ascii="Times New Roman" w:hAnsi="Times New Roman" w:cs="Times New Roman"/>
          <w:b/>
          <w:bCs/>
          <w:sz w:val="26"/>
          <w:szCs w:val="26"/>
        </w:rPr>
        <w:t>порядок организации и осуществления которых регулируется Законом N 248-ФЗ и Законом N 294-ФЗ.</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lastRenderedPageBreak/>
        <w:t xml:space="preserve">Административная ответственность за нарушение законодательства о рекламе предусмотрена </w:t>
      </w:r>
      <w:hyperlink r:id="rId37" w:history="1">
        <w:r w:rsidRPr="00F17127">
          <w:rPr>
            <w:rFonts w:ascii="Times New Roman" w:hAnsi="Times New Roman" w:cs="Times New Roman"/>
            <w:color w:val="0000FF"/>
            <w:sz w:val="26"/>
            <w:szCs w:val="26"/>
          </w:rPr>
          <w:t>статьей 14.3</w:t>
        </w:r>
      </w:hyperlink>
      <w:r w:rsidRPr="00F17127">
        <w:rPr>
          <w:rFonts w:ascii="Times New Roman" w:hAnsi="Times New Roman" w:cs="Times New Roman"/>
          <w:sz w:val="26"/>
          <w:szCs w:val="26"/>
        </w:rPr>
        <w:t xml:space="preserve">, </w:t>
      </w:r>
      <w:hyperlink r:id="rId38" w:history="1">
        <w:r w:rsidRPr="00F17127">
          <w:rPr>
            <w:rFonts w:ascii="Times New Roman" w:hAnsi="Times New Roman" w:cs="Times New Roman"/>
            <w:color w:val="0000FF"/>
            <w:sz w:val="26"/>
            <w:szCs w:val="26"/>
          </w:rPr>
          <w:t>частью 4 статьи 14.3.1</w:t>
        </w:r>
      </w:hyperlink>
      <w:r w:rsidRPr="00F17127">
        <w:rPr>
          <w:rFonts w:ascii="Times New Roman" w:hAnsi="Times New Roman" w:cs="Times New Roman"/>
          <w:sz w:val="26"/>
          <w:szCs w:val="26"/>
        </w:rPr>
        <w:t xml:space="preserve">, </w:t>
      </w:r>
      <w:hyperlink r:id="rId39" w:history="1">
        <w:r w:rsidRPr="00F17127">
          <w:rPr>
            <w:rFonts w:ascii="Times New Roman" w:hAnsi="Times New Roman" w:cs="Times New Roman"/>
            <w:color w:val="0000FF"/>
            <w:sz w:val="26"/>
            <w:szCs w:val="26"/>
          </w:rPr>
          <w:t>статьями 14.37</w:t>
        </w:r>
      </w:hyperlink>
      <w:r w:rsidRPr="00F17127">
        <w:rPr>
          <w:rFonts w:ascii="Times New Roman" w:hAnsi="Times New Roman" w:cs="Times New Roman"/>
          <w:sz w:val="26"/>
          <w:szCs w:val="26"/>
        </w:rPr>
        <w:t xml:space="preserve">, </w:t>
      </w:r>
      <w:hyperlink r:id="rId40" w:history="1">
        <w:r w:rsidRPr="00F17127">
          <w:rPr>
            <w:rFonts w:ascii="Times New Roman" w:hAnsi="Times New Roman" w:cs="Times New Roman"/>
            <w:color w:val="0000FF"/>
            <w:sz w:val="26"/>
            <w:szCs w:val="26"/>
          </w:rPr>
          <w:t>14.38</w:t>
        </w:r>
      </w:hyperlink>
      <w:r w:rsidRPr="00F17127">
        <w:rPr>
          <w:rFonts w:ascii="Times New Roman" w:hAnsi="Times New Roman" w:cs="Times New Roman"/>
          <w:sz w:val="26"/>
          <w:szCs w:val="26"/>
        </w:rPr>
        <w:t xml:space="preserve">, </w:t>
      </w:r>
      <w:hyperlink r:id="rId41" w:history="1">
        <w:r w:rsidRPr="00F17127">
          <w:rPr>
            <w:rFonts w:ascii="Times New Roman" w:hAnsi="Times New Roman" w:cs="Times New Roman"/>
            <w:color w:val="0000FF"/>
            <w:sz w:val="26"/>
            <w:szCs w:val="26"/>
          </w:rPr>
          <w:t>19.31</w:t>
        </w:r>
      </w:hyperlink>
      <w:r w:rsidRPr="00F17127">
        <w:rPr>
          <w:rFonts w:ascii="Times New Roman" w:hAnsi="Times New Roman" w:cs="Times New Roman"/>
          <w:sz w:val="26"/>
          <w:szCs w:val="26"/>
        </w:rPr>
        <w:t xml:space="preserve"> КоАП.</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Согласно </w:t>
      </w:r>
      <w:hyperlink r:id="rId42" w:history="1">
        <w:r w:rsidRPr="00F17127">
          <w:rPr>
            <w:rFonts w:ascii="Times New Roman" w:hAnsi="Times New Roman" w:cs="Times New Roman"/>
            <w:color w:val="0000FF"/>
            <w:sz w:val="26"/>
            <w:szCs w:val="26"/>
          </w:rPr>
          <w:t>части 1 статьи 33</w:t>
        </w:r>
      </w:hyperlink>
      <w:r w:rsidRPr="00F17127">
        <w:rPr>
          <w:rFonts w:ascii="Times New Roman" w:hAnsi="Times New Roman" w:cs="Times New Roman"/>
          <w:sz w:val="26"/>
          <w:szCs w:val="26"/>
        </w:rPr>
        <w:t xml:space="preserve"> Федерального закона "О рекламе" антимонопольный орган осуществляет в пределах своих полномочий:</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1) федеральный государственный контроль (надзор) в сфере рекламы;</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2) возбуждение и рассмотрение дел по признакам нарушения законодательства Российской Федерации о рекламе.</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При этом в силу </w:t>
      </w:r>
      <w:hyperlink r:id="rId43" w:history="1">
        <w:r w:rsidRPr="00F17127">
          <w:rPr>
            <w:rFonts w:ascii="Times New Roman" w:hAnsi="Times New Roman" w:cs="Times New Roman"/>
            <w:color w:val="0000FF"/>
            <w:sz w:val="26"/>
            <w:szCs w:val="26"/>
          </w:rPr>
          <w:t>пункта 4 части 3 статьи 1</w:t>
        </w:r>
      </w:hyperlink>
      <w:r w:rsidRPr="00F17127">
        <w:rPr>
          <w:rFonts w:ascii="Times New Roman" w:hAnsi="Times New Roman" w:cs="Times New Roman"/>
          <w:sz w:val="26"/>
          <w:szCs w:val="26"/>
        </w:rPr>
        <w:t xml:space="preserve"> Закона N 248-ФЗ для целей данного Закона к государственному контролю (надзору), муниципальному контролю не относится рассмотрение дел о нарушении законодательства о рекламе.</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Таким образом, законодательство Российской Федерации предусматривает два отдельных полномочия антимонопольных органов в сфере рекламы - осуществление федерального государственного контроля (надзора) в сфере рекламы, а также возбуждение и рассмотрение дел по признакам нарушения законодательства Российской Федерации о рекламе.</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Порядок осуществления федерального государственного контроля (надзора) в сфере рекламы закреплен в Положении о федеральном государственном контроле (надзоре) в сфере рекламы, утвержденном </w:t>
      </w:r>
      <w:hyperlink r:id="rId44" w:history="1">
        <w:r w:rsidRPr="00F17127">
          <w:rPr>
            <w:rFonts w:ascii="Times New Roman" w:hAnsi="Times New Roman" w:cs="Times New Roman"/>
            <w:color w:val="0000FF"/>
            <w:sz w:val="26"/>
            <w:szCs w:val="26"/>
          </w:rPr>
          <w:t>постановлением</w:t>
        </w:r>
      </w:hyperlink>
      <w:r w:rsidRPr="00F17127">
        <w:rPr>
          <w:rFonts w:ascii="Times New Roman" w:hAnsi="Times New Roman" w:cs="Times New Roman"/>
          <w:sz w:val="26"/>
          <w:szCs w:val="26"/>
        </w:rPr>
        <w:t xml:space="preserve"> Правительства Российской Федерации от 30.06.2021 N 1073.</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Согласно </w:t>
      </w:r>
      <w:hyperlink r:id="rId45" w:history="1">
        <w:r w:rsidRPr="00F17127">
          <w:rPr>
            <w:rFonts w:ascii="Times New Roman" w:hAnsi="Times New Roman" w:cs="Times New Roman"/>
            <w:color w:val="0000FF"/>
            <w:sz w:val="26"/>
            <w:szCs w:val="26"/>
          </w:rPr>
          <w:t>пункту 31</w:t>
        </w:r>
      </w:hyperlink>
      <w:r w:rsidRPr="00F17127">
        <w:rPr>
          <w:rFonts w:ascii="Times New Roman" w:hAnsi="Times New Roman" w:cs="Times New Roman"/>
          <w:sz w:val="26"/>
          <w:szCs w:val="26"/>
        </w:rPr>
        <w:t xml:space="preserve"> указанного Положения о федеральном государственном контроле (надзоре) в сфере рекламы по окончании проведения контрольного (надзорного) мероприятия составляется акт контрольного (надзорного) мероприятия (далее - акт). В случае, если по результатам проведенного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При этом порядок возбуждения, рассмотрения и принятия решений по делам по признакам нарушения законодательства о рекламе определен в Правилах рассмотрения антимонопольным органом дел, возбужденных по признакам нарушения законодательства Российской Федерации о рекламе, утвержденных </w:t>
      </w:r>
      <w:hyperlink r:id="rId46" w:history="1">
        <w:r w:rsidRPr="00F17127">
          <w:rPr>
            <w:rFonts w:ascii="Times New Roman" w:hAnsi="Times New Roman" w:cs="Times New Roman"/>
            <w:color w:val="0000FF"/>
            <w:sz w:val="26"/>
            <w:szCs w:val="26"/>
          </w:rPr>
          <w:t>постановлением</w:t>
        </w:r>
      </w:hyperlink>
      <w:r w:rsidRPr="00F17127">
        <w:rPr>
          <w:rFonts w:ascii="Times New Roman" w:hAnsi="Times New Roman" w:cs="Times New Roman"/>
          <w:sz w:val="26"/>
          <w:szCs w:val="26"/>
        </w:rPr>
        <w:t xml:space="preserve"> Правительства Российской Федерации от 24.11.2020 N 1922 (далее - Правила).</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Указанные дела рассматриваются комиссией антимонопольного органа, в составе не менее трех человек, под председательством руководителя или заместителя руководителя антимонопольного органа, с извещением ив присутствии лиц, участвующих в деле, включая лицо, в действиях которого усматриваются признаки нарушения законодательства о рекламе, которые вправе реализовывать свои процессуальные права по защите своих законных интересов (</w:t>
      </w:r>
      <w:hyperlink r:id="rId47" w:history="1">
        <w:r w:rsidRPr="00F17127">
          <w:rPr>
            <w:rFonts w:ascii="Times New Roman" w:hAnsi="Times New Roman" w:cs="Times New Roman"/>
            <w:color w:val="0000FF"/>
            <w:sz w:val="26"/>
            <w:szCs w:val="26"/>
          </w:rPr>
          <w:t>пункты 29</w:t>
        </w:r>
      </w:hyperlink>
      <w:r w:rsidRPr="00F17127">
        <w:rPr>
          <w:rFonts w:ascii="Times New Roman" w:hAnsi="Times New Roman" w:cs="Times New Roman"/>
          <w:sz w:val="26"/>
          <w:szCs w:val="26"/>
        </w:rPr>
        <w:t xml:space="preserve">, </w:t>
      </w:r>
      <w:hyperlink r:id="rId48" w:history="1">
        <w:r w:rsidRPr="00F17127">
          <w:rPr>
            <w:rFonts w:ascii="Times New Roman" w:hAnsi="Times New Roman" w:cs="Times New Roman"/>
            <w:color w:val="0000FF"/>
            <w:sz w:val="26"/>
            <w:szCs w:val="26"/>
          </w:rPr>
          <w:t>30</w:t>
        </w:r>
      </w:hyperlink>
      <w:r w:rsidRPr="00F17127">
        <w:rPr>
          <w:rFonts w:ascii="Times New Roman" w:hAnsi="Times New Roman" w:cs="Times New Roman"/>
          <w:sz w:val="26"/>
          <w:szCs w:val="26"/>
        </w:rPr>
        <w:t xml:space="preserve">, </w:t>
      </w:r>
      <w:hyperlink r:id="rId49" w:history="1">
        <w:r w:rsidRPr="00F17127">
          <w:rPr>
            <w:rFonts w:ascii="Times New Roman" w:hAnsi="Times New Roman" w:cs="Times New Roman"/>
            <w:color w:val="0000FF"/>
            <w:sz w:val="26"/>
            <w:szCs w:val="26"/>
          </w:rPr>
          <w:t>31</w:t>
        </w:r>
      </w:hyperlink>
      <w:r w:rsidRPr="00F17127">
        <w:rPr>
          <w:rFonts w:ascii="Times New Roman" w:hAnsi="Times New Roman" w:cs="Times New Roman"/>
          <w:sz w:val="26"/>
          <w:szCs w:val="26"/>
        </w:rPr>
        <w:t xml:space="preserve"> Правил).</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В силу </w:t>
      </w:r>
      <w:hyperlink r:id="rId50" w:history="1">
        <w:r w:rsidRPr="00F17127">
          <w:rPr>
            <w:rFonts w:ascii="Times New Roman" w:hAnsi="Times New Roman" w:cs="Times New Roman"/>
            <w:color w:val="0000FF"/>
            <w:sz w:val="26"/>
            <w:szCs w:val="26"/>
          </w:rPr>
          <w:t>пункта 47</w:t>
        </w:r>
      </w:hyperlink>
      <w:r w:rsidRPr="00F17127">
        <w:rPr>
          <w:rFonts w:ascii="Times New Roman" w:hAnsi="Times New Roman" w:cs="Times New Roman"/>
          <w:sz w:val="26"/>
          <w:szCs w:val="26"/>
        </w:rPr>
        <w:t xml:space="preserve"> Правил решением, принимаемым антимонопольным органом по итогам рассмотрения дела по признакам нарушения законодательства о рекламе, реклама признается ненадлежащей, устанавливается наличие нарушения законодательства о рекламе.</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КоАП не содержит специальный повод для возбуждения административного дела по </w:t>
      </w:r>
      <w:hyperlink r:id="rId51" w:history="1">
        <w:r w:rsidRPr="00F17127">
          <w:rPr>
            <w:rFonts w:ascii="Times New Roman" w:hAnsi="Times New Roman" w:cs="Times New Roman"/>
            <w:color w:val="0000FF"/>
            <w:sz w:val="26"/>
            <w:szCs w:val="26"/>
          </w:rPr>
          <w:t>статье 14.3</w:t>
        </w:r>
      </w:hyperlink>
      <w:r w:rsidRPr="00F17127">
        <w:rPr>
          <w:rFonts w:ascii="Times New Roman" w:hAnsi="Times New Roman" w:cs="Times New Roman"/>
          <w:sz w:val="26"/>
          <w:szCs w:val="26"/>
        </w:rPr>
        <w:t xml:space="preserve">, </w:t>
      </w:r>
      <w:hyperlink r:id="rId52" w:history="1">
        <w:r w:rsidRPr="00F17127">
          <w:rPr>
            <w:rFonts w:ascii="Times New Roman" w:hAnsi="Times New Roman" w:cs="Times New Roman"/>
            <w:color w:val="0000FF"/>
            <w:sz w:val="26"/>
            <w:szCs w:val="26"/>
          </w:rPr>
          <w:t>части 4 статьи 14.3.1</w:t>
        </w:r>
      </w:hyperlink>
      <w:r w:rsidRPr="00F17127">
        <w:rPr>
          <w:rFonts w:ascii="Times New Roman" w:hAnsi="Times New Roman" w:cs="Times New Roman"/>
          <w:sz w:val="26"/>
          <w:szCs w:val="26"/>
        </w:rPr>
        <w:t xml:space="preserve">, </w:t>
      </w:r>
      <w:hyperlink r:id="rId53" w:history="1">
        <w:r w:rsidRPr="00F17127">
          <w:rPr>
            <w:rFonts w:ascii="Times New Roman" w:hAnsi="Times New Roman" w:cs="Times New Roman"/>
            <w:color w:val="0000FF"/>
            <w:sz w:val="26"/>
            <w:szCs w:val="26"/>
          </w:rPr>
          <w:t>статьям 14.37</w:t>
        </w:r>
      </w:hyperlink>
      <w:r w:rsidRPr="00F17127">
        <w:rPr>
          <w:rFonts w:ascii="Times New Roman" w:hAnsi="Times New Roman" w:cs="Times New Roman"/>
          <w:sz w:val="26"/>
          <w:szCs w:val="26"/>
        </w:rPr>
        <w:t xml:space="preserve">, </w:t>
      </w:r>
      <w:hyperlink r:id="rId54" w:history="1">
        <w:r w:rsidRPr="00F17127">
          <w:rPr>
            <w:rFonts w:ascii="Times New Roman" w:hAnsi="Times New Roman" w:cs="Times New Roman"/>
            <w:color w:val="0000FF"/>
            <w:sz w:val="26"/>
            <w:szCs w:val="26"/>
          </w:rPr>
          <w:t>14.38</w:t>
        </w:r>
      </w:hyperlink>
      <w:r w:rsidRPr="00F17127">
        <w:rPr>
          <w:rFonts w:ascii="Times New Roman" w:hAnsi="Times New Roman" w:cs="Times New Roman"/>
          <w:sz w:val="26"/>
          <w:szCs w:val="26"/>
        </w:rPr>
        <w:t xml:space="preserve">, </w:t>
      </w:r>
      <w:hyperlink r:id="rId55" w:history="1">
        <w:r w:rsidRPr="00F17127">
          <w:rPr>
            <w:rFonts w:ascii="Times New Roman" w:hAnsi="Times New Roman" w:cs="Times New Roman"/>
            <w:color w:val="0000FF"/>
            <w:sz w:val="26"/>
            <w:szCs w:val="26"/>
          </w:rPr>
          <w:t>19.31</w:t>
        </w:r>
      </w:hyperlink>
      <w:r w:rsidRPr="00F17127">
        <w:rPr>
          <w:rFonts w:ascii="Times New Roman" w:hAnsi="Times New Roman" w:cs="Times New Roman"/>
          <w:sz w:val="26"/>
          <w:szCs w:val="26"/>
        </w:rPr>
        <w:t xml:space="preserve"> КоАП.</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Соответственно, дело об административном правонарушении по </w:t>
      </w:r>
      <w:hyperlink r:id="rId56" w:history="1">
        <w:r w:rsidRPr="00F17127">
          <w:rPr>
            <w:rFonts w:ascii="Times New Roman" w:hAnsi="Times New Roman" w:cs="Times New Roman"/>
            <w:color w:val="0000FF"/>
            <w:sz w:val="26"/>
            <w:szCs w:val="26"/>
          </w:rPr>
          <w:t>статье 14.3</w:t>
        </w:r>
      </w:hyperlink>
      <w:r w:rsidRPr="00F17127">
        <w:rPr>
          <w:rFonts w:ascii="Times New Roman" w:hAnsi="Times New Roman" w:cs="Times New Roman"/>
          <w:sz w:val="26"/>
          <w:szCs w:val="26"/>
        </w:rPr>
        <w:t xml:space="preserve">, </w:t>
      </w:r>
      <w:hyperlink r:id="rId57" w:history="1">
        <w:r w:rsidRPr="00F17127">
          <w:rPr>
            <w:rFonts w:ascii="Times New Roman" w:hAnsi="Times New Roman" w:cs="Times New Roman"/>
            <w:color w:val="0000FF"/>
            <w:sz w:val="26"/>
            <w:szCs w:val="26"/>
          </w:rPr>
          <w:t>части 4 статьи 14.3.1</w:t>
        </w:r>
      </w:hyperlink>
      <w:r w:rsidRPr="00F17127">
        <w:rPr>
          <w:rFonts w:ascii="Times New Roman" w:hAnsi="Times New Roman" w:cs="Times New Roman"/>
          <w:sz w:val="26"/>
          <w:szCs w:val="26"/>
        </w:rPr>
        <w:t xml:space="preserve">, </w:t>
      </w:r>
      <w:hyperlink r:id="rId58" w:history="1">
        <w:r w:rsidRPr="00F17127">
          <w:rPr>
            <w:rFonts w:ascii="Times New Roman" w:hAnsi="Times New Roman" w:cs="Times New Roman"/>
            <w:color w:val="0000FF"/>
            <w:sz w:val="26"/>
            <w:szCs w:val="26"/>
          </w:rPr>
          <w:t>статьям 14.37</w:t>
        </w:r>
      </w:hyperlink>
      <w:r w:rsidRPr="00F17127">
        <w:rPr>
          <w:rFonts w:ascii="Times New Roman" w:hAnsi="Times New Roman" w:cs="Times New Roman"/>
          <w:sz w:val="26"/>
          <w:szCs w:val="26"/>
        </w:rPr>
        <w:t xml:space="preserve">, </w:t>
      </w:r>
      <w:hyperlink r:id="rId59" w:history="1">
        <w:r w:rsidRPr="00F17127">
          <w:rPr>
            <w:rFonts w:ascii="Times New Roman" w:hAnsi="Times New Roman" w:cs="Times New Roman"/>
            <w:color w:val="0000FF"/>
            <w:sz w:val="26"/>
            <w:szCs w:val="26"/>
          </w:rPr>
          <w:t>14.38</w:t>
        </w:r>
      </w:hyperlink>
      <w:r w:rsidRPr="00F17127">
        <w:rPr>
          <w:rFonts w:ascii="Times New Roman" w:hAnsi="Times New Roman" w:cs="Times New Roman"/>
          <w:sz w:val="26"/>
          <w:szCs w:val="26"/>
        </w:rPr>
        <w:t xml:space="preserve">, </w:t>
      </w:r>
      <w:hyperlink r:id="rId60" w:history="1">
        <w:r w:rsidRPr="00F17127">
          <w:rPr>
            <w:rFonts w:ascii="Times New Roman" w:hAnsi="Times New Roman" w:cs="Times New Roman"/>
            <w:color w:val="0000FF"/>
            <w:sz w:val="26"/>
            <w:szCs w:val="26"/>
          </w:rPr>
          <w:t>19.31</w:t>
        </w:r>
      </w:hyperlink>
      <w:r w:rsidRPr="00F17127">
        <w:rPr>
          <w:rFonts w:ascii="Times New Roman" w:hAnsi="Times New Roman" w:cs="Times New Roman"/>
          <w:sz w:val="26"/>
          <w:szCs w:val="26"/>
        </w:rPr>
        <w:t xml:space="preserve"> КоАП может быть возбуждено как по итогам осуществления государственного контроля (надзора) за соблюдением законодательства о рекламе, так и по итогам рассмотрения дела по признакам нарушения законодательства о рекламе.</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lastRenderedPageBreak/>
        <w:t xml:space="preserve">В соответствии с </w:t>
      </w:r>
      <w:hyperlink r:id="rId61" w:history="1">
        <w:r w:rsidRPr="00F17127">
          <w:rPr>
            <w:rFonts w:ascii="Times New Roman" w:hAnsi="Times New Roman" w:cs="Times New Roman"/>
            <w:color w:val="0000FF"/>
            <w:sz w:val="26"/>
            <w:szCs w:val="26"/>
          </w:rPr>
          <w:t>пунктом 4 части 3 статьи 1</w:t>
        </w:r>
      </w:hyperlink>
      <w:r w:rsidRPr="00F17127">
        <w:rPr>
          <w:rFonts w:ascii="Times New Roman" w:hAnsi="Times New Roman" w:cs="Times New Roman"/>
          <w:sz w:val="26"/>
          <w:szCs w:val="26"/>
        </w:rPr>
        <w:t xml:space="preserve"> Закона N 248-ФЗ рассмотрение дел о нарушении законодательства о рекламе для целей указанного закона к государственному контролю (надзору) не относится, вместе с тем при рассмотрении дела комиссией антимонопольного органа осуществляется проверка соблюдения обязательных требований в отношении ответчиков по делу, устанавливается нарушение законодательства о рекламе.</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Таким образом, возбуждение дела об административном правонарушении по статье 14.3, части 4 статьи 14.3.1, статьям 14.37, 14.38, 19.31 КоАП допускается без проведения контрольного (надзорного) мероприятия, проверки в случае, если нарушение обязательных требований установлено в рамках рассмотрения дела по признакам нарушения законодательства о рекламе.</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При этом в случае, если антимонопольным органом не было проведено контрольное (надзорное) мероприятие с взаимодействием с контролируемым лицом, проверка или не рассматривалось дело по признакам нарушения законодательства о рекламе, возбуждение дела об административном правонарушении по </w:t>
      </w:r>
      <w:proofErr w:type="spellStart"/>
      <w:r w:rsidRPr="00F17127">
        <w:rPr>
          <w:rFonts w:ascii="Times New Roman" w:hAnsi="Times New Roman" w:cs="Times New Roman"/>
          <w:sz w:val="26"/>
          <w:szCs w:val="26"/>
        </w:rPr>
        <w:t>по</w:t>
      </w:r>
      <w:proofErr w:type="spellEnd"/>
      <w:r w:rsidRPr="00F17127">
        <w:rPr>
          <w:rFonts w:ascii="Times New Roman" w:hAnsi="Times New Roman" w:cs="Times New Roman"/>
          <w:sz w:val="26"/>
          <w:szCs w:val="26"/>
        </w:rPr>
        <w:t xml:space="preserve"> статье 14.3, части 4 статьи 14.3.1, статьям 14.37, 14.38, 19.31 КоАП не допускается.</w:t>
      </w:r>
    </w:p>
    <w:p w:rsidR="0054589E" w:rsidRPr="00F17127" w:rsidRDefault="0054589E" w:rsidP="0054589E">
      <w:pPr>
        <w:autoSpaceDE w:val="0"/>
        <w:autoSpaceDN w:val="0"/>
        <w:adjustRightInd w:val="0"/>
        <w:spacing w:after="0" w:line="240" w:lineRule="auto"/>
        <w:contextualSpacing/>
        <w:jc w:val="both"/>
        <w:rPr>
          <w:rFonts w:ascii="Times New Roman" w:hAnsi="Times New Roman" w:cs="Times New Roman"/>
          <w:sz w:val="26"/>
          <w:szCs w:val="26"/>
        </w:rPr>
      </w:pPr>
    </w:p>
    <w:p w:rsidR="0054589E" w:rsidRPr="00F17127" w:rsidRDefault="0054589E" w:rsidP="0054589E">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2. Также, изменениями в КоАП, вступившими в силу 25.07.2022, предусмотрена новая редакция </w:t>
      </w:r>
      <w:hyperlink r:id="rId62" w:history="1">
        <w:r w:rsidRPr="00F17127">
          <w:rPr>
            <w:rFonts w:ascii="Times New Roman" w:hAnsi="Times New Roman" w:cs="Times New Roman"/>
            <w:color w:val="0000FF"/>
            <w:sz w:val="26"/>
            <w:szCs w:val="26"/>
          </w:rPr>
          <w:t>статьи 4.1.1</w:t>
        </w:r>
      </w:hyperlink>
      <w:r w:rsidRPr="00F17127">
        <w:rPr>
          <w:rFonts w:ascii="Times New Roman" w:hAnsi="Times New Roman" w:cs="Times New Roman"/>
          <w:sz w:val="26"/>
          <w:szCs w:val="26"/>
        </w:rPr>
        <w:t xml:space="preserve"> КоАП, устанавливающей основания для замены штрафа на предупреждение.</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Согласно </w:t>
      </w:r>
      <w:hyperlink r:id="rId63" w:history="1">
        <w:r w:rsidRPr="00F17127">
          <w:rPr>
            <w:rFonts w:ascii="Times New Roman" w:hAnsi="Times New Roman" w:cs="Times New Roman"/>
            <w:color w:val="0000FF"/>
            <w:sz w:val="26"/>
            <w:szCs w:val="26"/>
          </w:rPr>
          <w:t>части 1 статьи 4.1.1</w:t>
        </w:r>
      </w:hyperlink>
      <w:r w:rsidRPr="00F17127">
        <w:rPr>
          <w:rFonts w:ascii="Times New Roman" w:hAnsi="Times New Roman" w:cs="Times New Roman"/>
          <w:sz w:val="26"/>
          <w:szCs w:val="26"/>
        </w:rPr>
        <w:t xml:space="preserve"> КоАП за впервые совершенное административное правонарушение, </w:t>
      </w:r>
      <w:r w:rsidRPr="00F17127">
        <w:rPr>
          <w:rFonts w:ascii="Times New Roman" w:hAnsi="Times New Roman" w:cs="Times New Roman"/>
          <w:b/>
          <w:bCs/>
          <w:sz w:val="26"/>
          <w:szCs w:val="26"/>
        </w:rPr>
        <w:t>выявленное в ходе осуществления государственного контроля (надзора), муниципального контроля</w:t>
      </w:r>
      <w:r w:rsidRPr="00F17127">
        <w:rPr>
          <w:rFonts w:ascii="Times New Roman" w:hAnsi="Times New Roman" w:cs="Times New Roman"/>
          <w:sz w:val="26"/>
          <w:szCs w:val="26"/>
        </w:rPr>
        <w:t>,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Таким образом, положение о возможности замены штрафа на предупреждение за впервые совершенное административное правонарушение может быть применено по </w:t>
      </w:r>
      <w:hyperlink r:id="rId64" w:history="1">
        <w:r w:rsidRPr="00F17127">
          <w:rPr>
            <w:rFonts w:ascii="Times New Roman" w:hAnsi="Times New Roman" w:cs="Times New Roman"/>
            <w:color w:val="0000FF"/>
            <w:sz w:val="26"/>
            <w:szCs w:val="26"/>
          </w:rPr>
          <w:t>статьям 14.3</w:t>
        </w:r>
      </w:hyperlink>
      <w:r w:rsidRPr="00F17127">
        <w:rPr>
          <w:rFonts w:ascii="Times New Roman" w:hAnsi="Times New Roman" w:cs="Times New Roman"/>
          <w:sz w:val="26"/>
          <w:szCs w:val="26"/>
        </w:rPr>
        <w:t xml:space="preserve">, </w:t>
      </w:r>
      <w:hyperlink r:id="rId65" w:history="1">
        <w:r w:rsidRPr="00F17127">
          <w:rPr>
            <w:rFonts w:ascii="Times New Roman" w:hAnsi="Times New Roman" w:cs="Times New Roman"/>
            <w:color w:val="0000FF"/>
            <w:sz w:val="26"/>
            <w:szCs w:val="26"/>
          </w:rPr>
          <w:t>14.3.1</w:t>
        </w:r>
      </w:hyperlink>
      <w:r w:rsidRPr="00F17127">
        <w:rPr>
          <w:rFonts w:ascii="Times New Roman" w:hAnsi="Times New Roman" w:cs="Times New Roman"/>
          <w:sz w:val="26"/>
          <w:szCs w:val="26"/>
        </w:rPr>
        <w:t xml:space="preserve">, </w:t>
      </w:r>
      <w:hyperlink r:id="rId66" w:history="1">
        <w:r w:rsidRPr="00F17127">
          <w:rPr>
            <w:rFonts w:ascii="Times New Roman" w:hAnsi="Times New Roman" w:cs="Times New Roman"/>
            <w:color w:val="0000FF"/>
            <w:sz w:val="26"/>
            <w:szCs w:val="26"/>
          </w:rPr>
          <w:t>14.38</w:t>
        </w:r>
      </w:hyperlink>
      <w:r w:rsidRPr="00F17127">
        <w:rPr>
          <w:rFonts w:ascii="Times New Roman" w:hAnsi="Times New Roman" w:cs="Times New Roman"/>
          <w:sz w:val="26"/>
          <w:szCs w:val="26"/>
        </w:rPr>
        <w:t xml:space="preserve">, </w:t>
      </w:r>
      <w:hyperlink r:id="rId67" w:history="1">
        <w:r w:rsidRPr="00F17127">
          <w:rPr>
            <w:rFonts w:ascii="Times New Roman" w:hAnsi="Times New Roman" w:cs="Times New Roman"/>
            <w:color w:val="0000FF"/>
            <w:sz w:val="26"/>
            <w:szCs w:val="26"/>
          </w:rPr>
          <w:t>19.31</w:t>
        </w:r>
      </w:hyperlink>
      <w:r w:rsidRPr="00F17127">
        <w:rPr>
          <w:rFonts w:ascii="Times New Roman" w:hAnsi="Times New Roman" w:cs="Times New Roman"/>
          <w:sz w:val="26"/>
          <w:szCs w:val="26"/>
        </w:rPr>
        <w:t xml:space="preserve"> КоАП в случае, если дело об административном правонарушении было возбуждено по итогам проведения контрольного (надзорного) мероприятия с взаимодействием с контролируемым лицом, проверки, в ходе которых было установлено соответствующее нарушение законодательства о рекламе.</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В случае, если дело об административном правонарушении, ответственность за совершение которого предусмотрена статьями 14.3, 14.3.1, 14.38, 19.31 КоАП, возбуждено антимонопольным органом без проведения контрольных (надзорных) мероприятий, проверки, </w:t>
      </w:r>
      <w:hyperlink r:id="rId68" w:history="1">
        <w:r w:rsidRPr="00F17127">
          <w:rPr>
            <w:rFonts w:ascii="Times New Roman" w:hAnsi="Times New Roman" w:cs="Times New Roman"/>
            <w:color w:val="0000FF"/>
            <w:sz w:val="26"/>
            <w:szCs w:val="26"/>
          </w:rPr>
          <w:t>часть 1 статьи 4.1.1</w:t>
        </w:r>
      </w:hyperlink>
      <w:r w:rsidRPr="00F17127">
        <w:rPr>
          <w:rFonts w:ascii="Times New Roman" w:hAnsi="Times New Roman" w:cs="Times New Roman"/>
          <w:sz w:val="26"/>
          <w:szCs w:val="26"/>
        </w:rPr>
        <w:t xml:space="preserve"> КоАП не подлежит применению.</w:t>
      </w:r>
    </w:p>
    <w:p w:rsidR="0054589E" w:rsidRPr="00F17127" w:rsidRDefault="0054589E" w:rsidP="0054589E">
      <w:pPr>
        <w:autoSpaceDE w:val="0"/>
        <w:autoSpaceDN w:val="0"/>
        <w:adjustRightInd w:val="0"/>
        <w:spacing w:after="0" w:line="240" w:lineRule="auto"/>
        <w:contextualSpacing/>
        <w:jc w:val="both"/>
        <w:rPr>
          <w:rFonts w:ascii="Times New Roman" w:hAnsi="Times New Roman" w:cs="Times New Roman"/>
          <w:sz w:val="26"/>
          <w:szCs w:val="26"/>
        </w:rPr>
      </w:pPr>
    </w:p>
    <w:p w:rsidR="0054589E" w:rsidRPr="00F17127" w:rsidRDefault="0054589E" w:rsidP="0054589E">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3. Согласно </w:t>
      </w:r>
      <w:hyperlink r:id="rId69" w:history="1">
        <w:r w:rsidRPr="00F17127">
          <w:rPr>
            <w:rFonts w:ascii="Times New Roman" w:hAnsi="Times New Roman" w:cs="Times New Roman"/>
            <w:color w:val="0000FF"/>
            <w:sz w:val="26"/>
            <w:szCs w:val="26"/>
          </w:rPr>
          <w:t>части 1 статьи 4.1.2</w:t>
        </w:r>
      </w:hyperlink>
      <w:r w:rsidRPr="00F17127">
        <w:rPr>
          <w:rFonts w:ascii="Times New Roman" w:hAnsi="Times New Roman" w:cs="Times New Roman"/>
          <w:sz w:val="26"/>
          <w:szCs w:val="26"/>
        </w:rPr>
        <w:t xml:space="preserve"> КоАП при назначении административного наказания в виде административного штрафа </w:t>
      </w:r>
      <w:r w:rsidRPr="00F17127">
        <w:rPr>
          <w:rFonts w:ascii="Times New Roman" w:hAnsi="Times New Roman" w:cs="Times New Roman"/>
          <w:b/>
          <w:bCs/>
          <w:sz w:val="26"/>
          <w:szCs w:val="26"/>
        </w:rPr>
        <w:t>социально ориентированным некоммерческим организациям</w:t>
      </w:r>
      <w:r w:rsidRPr="00F17127">
        <w:rPr>
          <w:rFonts w:ascii="Times New Roman" w:hAnsi="Times New Roman" w:cs="Times New Roman"/>
          <w:sz w:val="26"/>
          <w:szCs w:val="26"/>
        </w:rPr>
        <w:t xml:space="preserve">,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w:t>
      </w:r>
      <w:r w:rsidRPr="00F17127">
        <w:rPr>
          <w:rFonts w:ascii="Times New Roman" w:hAnsi="Times New Roman" w:cs="Times New Roman"/>
          <w:b/>
          <w:bCs/>
          <w:sz w:val="26"/>
          <w:szCs w:val="26"/>
        </w:rPr>
        <w:t xml:space="preserve">отнесенным к малым предприятиям, в том числе к </w:t>
      </w:r>
      <w:proofErr w:type="spellStart"/>
      <w:r w:rsidRPr="00F17127">
        <w:rPr>
          <w:rFonts w:ascii="Times New Roman" w:hAnsi="Times New Roman" w:cs="Times New Roman"/>
          <w:b/>
          <w:bCs/>
          <w:sz w:val="26"/>
          <w:szCs w:val="26"/>
        </w:rPr>
        <w:t>микропредприятиям</w:t>
      </w:r>
      <w:proofErr w:type="spellEnd"/>
      <w:r w:rsidRPr="00F17127">
        <w:rPr>
          <w:rFonts w:ascii="Times New Roman" w:hAnsi="Times New Roman" w:cs="Times New Roman"/>
          <w:sz w:val="26"/>
          <w:szCs w:val="26"/>
        </w:rPr>
        <w:t xml:space="preserve">,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w:t>
      </w:r>
      <w:r w:rsidRPr="00F17127">
        <w:rPr>
          <w:rFonts w:ascii="Times New Roman" w:hAnsi="Times New Roman" w:cs="Times New Roman"/>
          <w:sz w:val="26"/>
          <w:szCs w:val="26"/>
        </w:rPr>
        <w:lastRenderedPageBreak/>
        <w:t xml:space="preserve">санкцией соответствующей статьи (части статьи) раздела II настоящего Кодекса или закона субъекта Российской Федерации об административных правонарушениях </w:t>
      </w:r>
      <w:r w:rsidRPr="00F17127">
        <w:rPr>
          <w:rFonts w:ascii="Times New Roman" w:hAnsi="Times New Roman" w:cs="Times New Roman"/>
          <w:b/>
          <w:bCs/>
          <w:sz w:val="26"/>
          <w:szCs w:val="26"/>
        </w:rPr>
        <w:t>для лица, осуществляющего предпринимательскую деятельность без образования юридического лица</w:t>
      </w:r>
      <w:r w:rsidRPr="00F17127">
        <w:rPr>
          <w:rFonts w:ascii="Times New Roman" w:hAnsi="Times New Roman" w:cs="Times New Roman"/>
          <w:sz w:val="26"/>
          <w:szCs w:val="26"/>
        </w:rPr>
        <w:t>.</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Поскольку за нарушение статьи 14.3, части 4 статьи 14.3.1, статей 14.38, 19.31 КоАП не установлена ответственность для лиц, осуществляющих предпринимательскую деятельность без образования юридического лица, то часть 1 статьи 4.1.2 КоАП не применяется, но подлежат применению </w:t>
      </w:r>
      <w:hyperlink r:id="rId70" w:history="1">
        <w:r w:rsidRPr="00F17127">
          <w:rPr>
            <w:rFonts w:ascii="Times New Roman" w:hAnsi="Times New Roman" w:cs="Times New Roman"/>
            <w:color w:val="0000FF"/>
            <w:sz w:val="26"/>
            <w:szCs w:val="26"/>
          </w:rPr>
          <w:t>части 2</w:t>
        </w:r>
      </w:hyperlink>
      <w:r w:rsidRPr="00F17127">
        <w:rPr>
          <w:rFonts w:ascii="Times New Roman" w:hAnsi="Times New Roman" w:cs="Times New Roman"/>
          <w:sz w:val="26"/>
          <w:szCs w:val="26"/>
        </w:rPr>
        <w:t xml:space="preserve"> и </w:t>
      </w:r>
      <w:hyperlink r:id="rId71" w:history="1">
        <w:r w:rsidRPr="00F17127">
          <w:rPr>
            <w:rFonts w:ascii="Times New Roman" w:hAnsi="Times New Roman" w:cs="Times New Roman"/>
            <w:color w:val="0000FF"/>
            <w:sz w:val="26"/>
            <w:szCs w:val="26"/>
          </w:rPr>
          <w:t>3 статьи 4.1.2</w:t>
        </w:r>
      </w:hyperlink>
      <w:r w:rsidRPr="00F17127">
        <w:rPr>
          <w:rFonts w:ascii="Times New Roman" w:hAnsi="Times New Roman" w:cs="Times New Roman"/>
          <w:sz w:val="26"/>
          <w:szCs w:val="26"/>
        </w:rPr>
        <w:t xml:space="preserve"> КоАП.</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Согласно </w:t>
      </w:r>
      <w:hyperlink r:id="rId72" w:history="1">
        <w:r w:rsidRPr="00F17127">
          <w:rPr>
            <w:rFonts w:ascii="Times New Roman" w:hAnsi="Times New Roman" w:cs="Times New Roman"/>
            <w:color w:val="0000FF"/>
            <w:sz w:val="26"/>
            <w:szCs w:val="26"/>
          </w:rPr>
          <w:t>части 2 статьи 4.1.2</w:t>
        </w:r>
      </w:hyperlink>
      <w:r w:rsidRPr="00F17127">
        <w:rPr>
          <w:rFonts w:ascii="Times New Roman" w:hAnsi="Times New Roman" w:cs="Times New Roman"/>
          <w:sz w:val="26"/>
          <w:szCs w:val="26"/>
        </w:rPr>
        <w:t xml:space="preserve"> КоАП в случае, если санкцией статьи (части статьи) раздела II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w:t>
      </w:r>
      <w:r w:rsidRPr="00F17127">
        <w:rPr>
          <w:rFonts w:ascii="Times New Roman" w:hAnsi="Times New Roman" w:cs="Times New Roman"/>
          <w:b/>
          <w:bCs/>
          <w:sz w:val="26"/>
          <w:szCs w:val="26"/>
        </w:rPr>
        <w:t>социально ориентированным некоммерческим организациям</w:t>
      </w:r>
      <w:r w:rsidRPr="00F17127">
        <w:rPr>
          <w:rFonts w:ascii="Times New Roman" w:hAnsi="Times New Roman" w:cs="Times New Roman"/>
          <w:sz w:val="26"/>
          <w:szCs w:val="26"/>
        </w:rPr>
        <w:t xml:space="preserve">,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w:t>
      </w:r>
      <w:r w:rsidRPr="00F17127">
        <w:rPr>
          <w:rFonts w:ascii="Times New Roman" w:hAnsi="Times New Roman" w:cs="Times New Roman"/>
          <w:b/>
          <w:bCs/>
          <w:sz w:val="26"/>
          <w:szCs w:val="26"/>
        </w:rPr>
        <w:t xml:space="preserve">малым предприятиям, в том числе к </w:t>
      </w:r>
      <w:proofErr w:type="spellStart"/>
      <w:r w:rsidRPr="00F17127">
        <w:rPr>
          <w:rFonts w:ascii="Times New Roman" w:hAnsi="Times New Roman" w:cs="Times New Roman"/>
          <w:b/>
          <w:bCs/>
          <w:sz w:val="26"/>
          <w:szCs w:val="26"/>
        </w:rPr>
        <w:t>микропредприятиям</w:t>
      </w:r>
      <w:proofErr w:type="spellEnd"/>
      <w:r w:rsidRPr="00F17127">
        <w:rPr>
          <w:rFonts w:ascii="Times New Roman" w:hAnsi="Times New Roman" w:cs="Times New Roman"/>
          <w:sz w:val="26"/>
          <w:szCs w:val="26"/>
        </w:rPr>
        <w:t xml:space="preserve">, включенным по состоянию на момент совершения административного правонарушения в единый реестр субъектов малого и среднего предпринимательства, </w:t>
      </w:r>
      <w:r w:rsidRPr="00F17127">
        <w:rPr>
          <w:rFonts w:ascii="Times New Roman" w:hAnsi="Times New Roman" w:cs="Times New Roman"/>
          <w:b/>
          <w:bCs/>
          <w:sz w:val="26"/>
          <w:szCs w:val="26"/>
        </w:rPr>
        <w:t>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w:t>
      </w:r>
      <w:r w:rsidRPr="00F17127">
        <w:rPr>
          <w:rFonts w:ascii="Times New Roman" w:hAnsi="Times New Roman" w:cs="Times New Roman"/>
          <w:sz w:val="26"/>
          <w:szCs w:val="26"/>
        </w:rPr>
        <w:t>,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При этом в силу </w:t>
      </w:r>
      <w:hyperlink r:id="rId73" w:history="1">
        <w:r w:rsidRPr="00F17127">
          <w:rPr>
            <w:rFonts w:ascii="Times New Roman" w:hAnsi="Times New Roman" w:cs="Times New Roman"/>
            <w:color w:val="0000FF"/>
            <w:sz w:val="26"/>
            <w:szCs w:val="26"/>
          </w:rPr>
          <w:t>части 3 статьи 4.1.2</w:t>
        </w:r>
      </w:hyperlink>
      <w:r w:rsidRPr="00F17127">
        <w:rPr>
          <w:rFonts w:ascii="Times New Roman" w:hAnsi="Times New Roman" w:cs="Times New Roman"/>
          <w:sz w:val="26"/>
          <w:szCs w:val="26"/>
        </w:rPr>
        <w:t xml:space="preserve"> КоАП размер административного штрафа, назначаемого в соответствии с частью 2 настоящей статьи, </w:t>
      </w:r>
      <w:r w:rsidRPr="00F17127">
        <w:rPr>
          <w:rFonts w:ascii="Times New Roman" w:hAnsi="Times New Roman" w:cs="Times New Roman"/>
          <w:b/>
          <w:bCs/>
          <w:sz w:val="26"/>
          <w:szCs w:val="26"/>
        </w:rPr>
        <w:t>не может составлять менее минимального размера</w:t>
      </w:r>
      <w:r w:rsidRPr="00F17127">
        <w:rPr>
          <w:rFonts w:ascii="Times New Roman" w:hAnsi="Times New Roman" w:cs="Times New Roman"/>
          <w:sz w:val="26"/>
          <w:szCs w:val="26"/>
        </w:rPr>
        <w:t xml:space="preserve"> административного штрафа, предусмотренного санкцией соответствующей статьи (части статьи) раздела II настоящего Кодекса или закона субъекта Российской Федерации об административных правонарушениях </w:t>
      </w:r>
      <w:r w:rsidRPr="00F17127">
        <w:rPr>
          <w:rFonts w:ascii="Times New Roman" w:hAnsi="Times New Roman" w:cs="Times New Roman"/>
          <w:b/>
          <w:bCs/>
          <w:sz w:val="26"/>
          <w:szCs w:val="26"/>
        </w:rPr>
        <w:t>для должностного лица</w:t>
      </w:r>
      <w:r w:rsidRPr="00F17127">
        <w:rPr>
          <w:rFonts w:ascii="Times New Roman" w:hAnsi="Times New Roman" w:cs="Times New Roman"/>
          <w:sz w:val="26"/>
          <w:szCs w:val="26"/>
        </w:rPr>
        <w:t>.</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Таким образом, при наложении штрафа за нарушение статей 14.3, 14.3.1, 14.38, 19.31 КоАП необходимо определить, является ли лицо, привлекаемое к административной ответственности, социально ориентированной некоммерческой организацией, включенной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или малым предприятием, в том числе </w:t>
      </w:r>
      <w:proofErr w:type="spellStart"/>
      <w:r w:rsidRPr="00F17127">
        <w:rPr>
          <w:rFonts w:ascii="Times New Roman" w:hAnsi="Times New Roman" w:cs="Times New Roman"/>
          <w:sz w:val="26"/>
          <w:szCs w:val="26"/>
        </w:rPr>
        <w:t>микропредприятием</w:t>
      </w:r>
      <w:proofErr w:type="spellEnd"/>
      <w:r w:rsidRPr="00F17127">
        <w:rPr>
          <w:rFonts w:ascii="Times New Roman" w:hAnsi="Times New Roman" w:cs="Times New Roman"/>
          <w:sz w:val="26"/>
          <w:szCs w:val="26"/>
        </w:rPr>
        <w:t>, включенным по состоянию на момент совершения административного правонарушения в единый реестр субъектов малого и среднего предпринимательства. В случае отнесения лица, привлекаемого к административной ответственности, к указанным категориям, штраф подлежит назначению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но при этом не менее минимального размера административного штрафа, предусмотренного санкцией соответствующей статьи КоАП для должностного лица.</w:t>
      </w:r>
    </w:p>
    <w:p w:rsidR="0054589E" w:rsidRPr="00F17127" w:rsidRDefault="0054589E" w:rsidP="0054589E">
      <w:pPr>
        <w:autoSpaceDE w:val="0"/>
        <w:autoSpaceDN w:val="0"/>
        <w:adjustRightInd w:val="0"/>
        <w:spacing w:after="0" w:line="240" w:lineRule="auto"/>
        <w:contextualSpacing/>
        <w:jc w:val="both"/>
        <w:rPr>
          <w:rFonts w:ascii="Times New Roman" w:hAnsi="Times New Roman" w:cs="Times New Roman"/>
          <w:sz w:val="26"/>
          <w:szCs w:val="26"/>
        </w:rPr>
      </w:pPr>
    </w:p>
    <w:p w:rsidR="0054589E" w:rsidRPr="00F17127" w:rsidRDefault="0054589E" w:rsidP="0054589E">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lastRenderedPageBreak/>
        <w:t>4. Кроме того, изменениями в КоАП, вступившими в силу 25.07.2022, также установлена возможность уплаты только половины суммы административного штрафа в случае, если правонарушение выявлено в ходе осуществления государственного контроля (надзора).</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В соответствии с </w:t>
      </w:r>
      <w:hyperlink r:id="rId74" w:history="1">
        <w:r w:rsidRPr="00F17127">
          <w:rPr>
            <w:rFonts w:ascii="Times New Roman" w:hAnsi="Times New Roman" w:cs="Times New Roman"/>
            <w:color w:val="0000FF"/>
            <w:sz w:val="26"/>
            <w:szCs w:val="26"/>
          </w:rPr>
          <w:t>частью 1.3-3 статьи 32.2</w:t>
        </w:r>
      </w:hyperlink>
      <w:r w:rsidRPr="00F17127">
        <w:rPr>
          <w:rFonts w:ascii="Times New Roman" w:hAnsi="Times New Roman" w:cs="Times New Roman"/>
          <w:sz w:val="26"/>
          <w:szCs w:val="26"/>
        </w:rPr>
        <w:t xml:space="preserve"> КоАП при уплате административного штрафа за административное правонарушение, </w:t>
      </w:r>
      <w:r w:rsidRPr="00F17127">
        <w:rPr>
          <w:rFonts w:ascii="Times New Roman" w:hAnsi="Times New Roman" w:cs="Times New Roman"/>
          <w:b/>
          <w:bCs/>
          <w:sz w:val="26"/>
          <w:szCs w:val="26"/>
        </w:rPr>
        <w:t>выявленное в ходе осуществления государственного контроля (надзора), муниципального контроля</w:t>
      </w:r>
      <w:r w:rsidRPr="00F17127">
        <w:rPr>
          <w:rFonts w:ascii="Times New Roman" w:hAnsi="Times New Roman" w:cs="Times New Roman"/>
          <w:sz w:val="26"/>
          <w:szCs w:val="26"/>
        </w:rPr>
        <w:t>,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статьями 13.15, 13.37, 14.31, 14.31.2, частями 5-7 статьи 14.32, статьями 14.33, 14.56, 15.21, 15.30, 19.3, частями 1-8.1, 9.1-39 статьи 19.5, статьями 19.5.1, 19.6, 19.7.5-2, 19.8-19.8.2, 19.23, частями 2 и 3 статьи 19.27, статьями 19.28, 19.29, 19.30, 19.33, 19.34, 20.3, частью 2 статьи 20.28 КоАП.</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Таким образом, положение о возможности уплаты половины от суммы административного штрафа может быть применено по статьям 14.3, 14.3.1, 14.38, 19.31 КоАП в случае, если дело об административном правонарушении было возбуждено по итогам проведения контрольного (надзорного) мероприятия с взаимодействием с контролируемым лицом, проверки, в ходе которых было установлено соответствующее нарушение законодательства о рекламе.</w:t>
      </w:r>
    </w:p>
    <w:p w:rsidR="0054589E" w:rsidRPr="00F17127" w:rsidRDefault="0054589E" w:rsidP="0054589E">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F17127">
        <w:rPr>
          <w:rFonts w:ascii="Times New Roman" w:hAnsi="Times New Roman" w:cs="Times New Roman"/>
          <w:sz w:val="26"/>
          <w:szCs w:val="26"/>
        </w:rPr>
        <w:t xml:space="preserve">В случае, если дело об административном правонарушении, ответственность за совершение которого предусмотрена </w:t>
      </w:r>
      <w:hyperlink r:id="rId75" w:history="1">
        <w:r w:rsidRPr="00F17127">
          <w:rPr>
            <w:rFonts w:ascii="Times New Roman" w:hAnsi="Times New Roman" w:cs="Times New Roman"/>
            <w:color w:val="0000FF"/>
            <w:sz w:val="26"/>
            <w:szCs w:val="26"/>
          </w:rPr>
          <w:t>статьями 14.3</w:t>
        </w:r>
      </w:hyperlink>
      <w:r w:rsidRPr="00F17127">
        <w:rPr>
          <w:rFonts w:ascii="Times New Roman" w:hAnsi="Times New Roman" w:cs="Times New Roman"/>
          <w:sz w:val="26"/>
          <w:szCs w:val="26"/>
        </w:rPr>
        <w:t xml:space="preserve">, </w:t>
      </w:r>
      <w:hyperlink r:id="rId76" w:history="1">
        <w:r w:rsidRPr="00F17127">
          <w:rPr>
            <w:rFonts w:ascii="Times New Roman" w:hAnsi="Times New Roman" w:cs="Times New Roman"/>
            <w:color w:val="0000FF"/>
            <w:sz w:val="26"/>
            <w:szCs w:val="26"/>
          </w:rPr>
          <w:t>14.3.1</w:t>
        </w:r>
      </w:hyperlink>
      <w:r w:rsidRPr="00F17127">
        <w:rPr>
          <w:rFonts w:ascii="Times New Roman" w:hAnsi="Times New Roman" w:cs="Times New Roman"/>
          <w:sz w:val="26"/>
          <w:szCs w:val="26"/>
        </w:rPr>
        <w:t xml:space="preserve">, </w:t>
      </w:r>
      <w:hyperlink r:id="rId77" w:history="1">
        <w:r w:rsidRPr="00F17127">
          <w:rPr>
            <w:rFonts w:ascii="Times New Roman" w:hAnsi="Times New Roman" w:cs="Times New Roman"/>
            <w:color w:val="0000FF"/>
            <w:sz w:val="26"/>
            <w:szCs w:val="26"/>
          </w:rPr>
          <w:t>14.38</w:t>
        </w:r>
      </w:hyperlink>
      <w:r w:rsidRPr="00F17127">
        <w:rPr>
          <w:rFonts w:ascii="Times New Roman" w:hAnsi="Times New Roman" w:cs="Times New Roman"/>
          <w:sz w:val="26"/>
          <w:szCs w:val="26"/>
        </w:rPr>
        <w:t xml:space="preserve">, </w:t>
      </w:r>
      <w:hyperlink r:id="rId78" w:history="1">
        <w:r w:rsidRPr="00F17127">
          <w:rPr>
            <w:rFonts w:ascii="Times New Roman" w:hAnsi="Times New Roman" w:cs="Times New Roman"/>
            <w:color w:val="0000FF"/>
            <w:sz w:val="26"/>
            <w:szCs w:val="26"/>
          </w:rPr>
          <w:t>19.31</w:t>
        </w:r>
      </w:hyperlink>
      <w:r w:rsidRPr="00F17127">
        <w:rPr>
          <w:rFonts w:ascii="Times New Roman" w:hAnsi="Times New Roman" w:cs="Times New Roman"/>
          <w:sz w:val="26"/>
          <w:szCs w:val="26"/>
        </w:rPr>
        <w:t xml:space="preserve"> КоАП, возбуждено антимонопольным органом без проведения контрольных (надзорных) мероприятий, проверки, </w:t>
      </w:r>
      <w:hyperlink r:id="rId79" w:history="1">
        <w:r w:rsidRPr="00F17127">
          <w:rPr>
            <w:rFonts w:ascii="Times New Roman" w:hAnsi="Times New Roman" w:cs="Times New Roman"/>
            <w:color w:val="0000FF"/>
            <w:sz w:val="26"/>
            <w:szCs w:val="26"/>
          </w:rPr>
          <w:t>часть 1.3-3 статьи 32.2</w:t>
        </w:r>
      </w:hyperlink>
      <w:r w:rsidRPr="00F17127">
        <w:rPr>
          <w:rFonts w:ascii="Times New Roman" w:hAnsi="Times New Roman" w:cs="Times New Roman"/>
          <w:sz w:val="26"/>
          <w:szCs w:val="26"/>
        </w:rPr>
        <w:t xml:space="preserve"> КоАП не подлежит применению.</w:t>
      </w:r>
    </w:p>
    <w:p w:rsidR="0054589E" w:rsidRPr="00F17127" w:rsidRDefault="0054589E" w:rsidP="0054589E">
      <w:pPr>
        <w:tabs>
          <w:tab w:val="left" w:pos="1134"/>
        </w:tabs>
        <w:spacing w:after="0" w:line="240" w:lineRule="auto"/>
        <w:jc w:val="center"/>
        <w:rPr>
          <w:rFonts w:ascii="Times New Roman" w:hAnsi="Times New Roman" w:cs="Times New Roman"/>
          <w:b/>
          <w:sz w:val="26"/>
          <w:szCs w:val="26"/>
        </w:rPr>
      </w:pPr>
    </w:p>
    <w:p w:rsidR="0054589E" w:rsidRPr="00F17127" w:rsidRDefault="0054589E" w:rsidP="0054589E">
      <w:pPr>
        <w:tabs>
          <w:tab w:val="left" w:pos="1134"/>
        </w:tabs>
        <w:spacing w:after="0" w:line="240" w:lineRule="auto"/>
        <w:jc w:val="center"/>
        <w:rPr>
          <w:rFonts w:ascii="Times New Roman" w:hAnsi="Times New Roman" w:cs="Times New Roman"/>
          <w:b/>
          <w:sz w:val="26"/>
          <w:szCs w:val="26"/>
        </w:rPr>
      </w:pPr>
    </w:p>
    <w:p w:rsidR="0054589E" w:rsidRPr="00F17127" w:rsidRDefault="0054589E" w:rsidP="0054589E">
      <w:pPr>
        <w:pStyle w:val="a3"/>
        <w:spacing w:before="0" w:beforeAutospacing="0" w:after="0"/>
        <w:jc w:val="both"/>
        <w:rPr>
          <w:sz w:val="26"/>
          <w:szCs w:val="26"/>
        </w:rPr>
      </w:pPr>
    </w:p>
    <w:p w:rsidR="0054589E" w:rsidRPr="00F17127" w:rsidRDefault="0054589E" w:rsidP="0054589E">
      <w:pPr>
        <w:spacing w:before="100" w:beforeAutospacing="1" w:after="0" w:line="240" w:lineRule="auto"/>
        <w:jc w:val="center"/>
        <w:rPr>
          <w:rFonts w:ascii="Times New Roman" w:eastAsia="Times New Roman" w:hAnsi="Times New Roman" w:cs="Times New Roman"/>
          <w:b/>
          <w:sz w:val="26"/>
          <w:szCs w:val="26"/>
          <w:lang w:eastAsia="ru-RU"/>
        </w:rPr>
      </w:pPr>
    </w:p>
    <w:p w:rsidR="0054589E" w:rsidRPr="00F17127" w:rsidRDefault="0054589E" w:rsidP="0054589E">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54589E" w:rsidRPr="00F17127" w:rsidRDefault="0054589E" w:rsidP="0054589E">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54589E" w:rsidRPr="00F17127" w:rsidRDefault="0054589E" w:rsidP="0054589E">
      <w:pPr>
        <w:rPr>
          <w:rFonts w:ascii="Times New Roman" w:hAnsi="Times New Roman" w:cs="Times New Roman"/>
          <w:sz w:val="26"/>
          <w:szCs w:val="26"/>
        </w:rPr>
      </w:pPr>
    </w:p>
    <w:p w:rsidR="00FA6E7C" w:rsidRPr="00FA6E7C" w:rsidRDefault="00FA6E7C" w:rsidP="00992BA9">
      <w:pPr>
        <w:spacing w:after="0" w:line="240" w:lineRule="auto"/>
        <w:ind w:firstLine="709"/>
        <w:jc w:val="both"/>
        <w:rPr>
          <w:rFonts w:ascii="Times New Roman" w:hAnsi="Times New Roman" w:cs="Times New Roman"/>
          <w:sz w:val="26"/>
          <w:szCs w:val="26"/>
        </w:rPr>
      </w:pPr>
    </w:p>
    <w:sectPr w:rsidR="00FA6E7C" w:rsidRPr="00FA6E7C" w:rsidSect="00D45D49">
      <w:pgSz w:w="11906" w:h="16838"/>
      <w:pgMar w:top="1134" w:right="68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Mono">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8C3"/>
    <w:multiLevelType w:val="multilevel"/>
    <w:tmpl w:val="DDE6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85554"/>
    <w:multiLevelType w:val="multilevel"/>
    <w:tmpl w:val="8A28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E0962"/>
    <w:multiLevelType w:val="multilevel"/>
    <w:tmpl w:val="613E1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F6E32"/>
    <w:multiLevelType w:val="multilevel"/>
    <w:tmpl w:val="7780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21F60"/>
    <w:multiLevelType w:val="multilevel"/>
    <w:tmpl w:val="B820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771FB"/>
    <w:multiLevelType w:val="multilevel"/>
    <w:tmpl w:val="DFB8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263E9"/>
    <w:multiLevelType w:val="multilevel"/>
    <w:tmpl w:val="60D8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C75C39"/>
    <w:multiLevelType w:val="hybridMultilevel"/>
    <w:tmpl w:val="2C762E88"/>
    <w:lvl w:ilvl="0" w:tplc="5C9AF69E">
      <w:start w:val="1"/>
      <w:numFmt w:val="decimal"/>
      <w:lvlText w:val="%1)"/>
      <w:lvlJc w:val="left"/>
      <w:pPr>
        <w:ind w:left="643" w:hanging="360"/>
      </w:pPr>
      <w:rPr>
        <w:rFonts w:hint="default"/>
        <w:b/>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15:restartNumberingAfterBreak="0">
    <w:nsid w:val="27953642"/>
    <w:multiLevelType w:val="multilevel"/>
    <w:tmpl w:val="A748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43734"/>
    <w:multiLevelType w:val="multilevel"/>
    <w:tmpl w:val="ED10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F6FD3"/>
    <w:multiLevelType w:val="multilevel"/>
    <w:tmpl w:val="8A6A8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867B61"/>
    <w:multiLevelType w:val="multilevel"/>
    <w:tmpl w:val="32320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926F04"/>
    <w:multiLevelType w:val="multilevel"/>
    <w:tmpl w:val="7D324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E65D51"/>
    <w:multiLevelType w:val="multilevel"/>
    <w:tmpl w:val="7A28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2D43A2"/>
    <w:multiLevelType w:val="hybridMultilevel"/>
    <w:tmpl w:val="EAD82506"/>
    <w:lvl w:ilvl="0" w:tplc="0B7CD0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D736E3D"/>
    <w:multiLevelType w:val="multilevel"/>
    <w:tmpl w:val="DC22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B92E36"/>
    <w:multiLevelType w:val="multilevel"/>
    <w:tmpl w:val="F7B8F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684EDF"/>
    <w:multiLevelType w:val="hybridMultilevel"/>
    <w:tmpl w:val="27983582"/>
    <w:lvl w:ilvl="0" w:tplc="4A782C4E">
      <w:start w:val="1"/>
      <w:numFmt w:val="decimal"/>
      <w:lvlText w:val="%1)"/>
      <w:lvlJc w:val="left"/>
      <w:pPr>
        <w:ind w:left="643"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8" w15:restartNumberingAfterBreak="0">
    <w:nsid w:val="5C5E45EC"/>
    <w:multiLevelType w:val="hybridMultilevel"/>
    <w:tmpl w:val="52A60BF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01560F9"/>
    <w:multiLevelType w:val="multilevel"/>
    <w:tmpl w:val="D3A641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536414"/>
    <w:multiLevelType w:val="hybridMultilevel"/>
    <w:tmpl w:val="DE8C5938"/>
    <w:lvl w:ilvl="0" w:tplc="C09EFB1A">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15:restartNumberingAfterBreak="0">
    <w:nsid w:val="63EF06E8"/>
    <w:multiLevelType w:val="multilevel"/>
    <w:tmpl w:val="4942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B47DA4"/>
    <w:multiLevelType w:val="multilevel"/>
    <w:tmpl w:val="A8C4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3A0A2B"/>
    <w:multiLevelType w:val="multilevel"/>
    <w:tmpl w:val="6446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16743A"/>
    <w:multiLevelType w:val="multilevel"/>
    <w:tmpl w:val="5E82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F236BB"/>
    <w:multiLevelType w:val="multilevel"/>
    <w:tmpl w:val="BD68F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2"/>
  </w:num>
  <w:num w:numId="3">
    <w:abstractNumId w:val="2"/>
  </w:num>
  <w:num w:numId="4">
    <w:abstractNumId w:val="11"/>
  </w:num>
  <w:num w:numId="5">
    <w:abstractNumId w:val="24"/>
  </w:num>
  <w:num w:numId="6">
    <w:abstractNumId w:val="6"/>
  </w:num>
  <w:num w:numId="7">
    <w:abstractNumId w:val="4"/>
  </w:num>
  <w:num w:numId="8">
    <w:abstractNumId w:val="3"/>
  </w:num>
  <w:num w:numId="9">
    <w:abstractNumId w:val="0"/>
  </w:num>
  <w:num w:numId="10">
    <w:abstractNumId w:val="10"/>
  </w:num>
  <w:num w:numId="11">
    <w:abstractNumId w:val="16"/>
  </w:num>
  <w:num w:numId="12">
    <w:abstractNumId w:val="12"/>
  </w:num>
  <w:num w:numId="13">
    <w:abstractNumId w:val="21"/>
  </w:num>
  <w:num w:numId="14">
    <w:abstractNumId w:val="25"/>
  </w:num>
  <w:num w:numId="15">
    <w:abstractNumId w:val="9"/>
  </w:num>
  <w:num w:numId="16">
    <w:abstractNumId w:val="19"/>
  </w:num>
  <w:num w:numId="17">
    <w:abstractNumId w:val="15"/>
  </w:num>
  <w:num w:numId="18">
    <w:abstractNumId w:val="8"/>
  </w:num>
  <w:num w:numId="19">
    <w:abstractNumId w:val="23"/>
  </w:num>
  <w:num w:numId="20">
    <w:abstractNumId w:val="18"/>
  </w:num>
  <w:num w:numId="21">
    <w:abstractNumId w:val="14"/>
  </w:num>
  <w:num w:numId="22">
    <w:abstractNumId w:val="13"/>
  </w:num>
  <w:num w:numId="23">
    <w:abstractNumId w:val="1"/>
  </w:num>
  <w:num w:numId="24">
    <w:abstractNumId w:val="7"/>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1C"/>
    <w:rsid w:val="00034E2D"/>
    <w:rsid w:val="000532F1"/>
    <w:rsid w:val="00056BE3"/>
    <w:rsid w:val="00060AB2"/>
    <w:rsid w:val="00065BF4"/>
    <w:rsid w:val="00085EEC"/>
    <w:rsid w:val="000B5694"/>
    <w:rsid w:val="000B77E4"/>
    <w:rsid w:val="000D3BFE"/>
    <w:rsid w:val="000E1503"/>
    <w:rsid w:val="000F7C03"/>
    <w:rsid w:val="00116177"/>
    <w:rsid w:val="00122BC5"/>
    <w:rsid w:val="00150732"/>
    <w:rsid w:val="001658CB"/>
    <w:rsid w:val="00181623"/>
    <w:rsid w:val="001C02F0"/>
    <w:rsid w:val="001C085A"/>
    <w:rsid w:val="001E465E"/>
    <w:rsid w:val="00217914"/>
    <w:rsid w:val="002810D1"/>
    <w:rsid w:val="002C622F"/>
    <w:rsid w:val="003024E3"/>
    <w:rsid w:val="00330296"/>
    <w:rsid w:val="0036593D"/>
    <w:rsid w:val="00381CA4"/>
    <w:rsid w:val="00387DC1"/>
    <w:rsid w:val="00387F2E"/>
    <w:rsid w:val="003C664F"/>
    <w:rsid w:val="003D64B0"/>
    <w:rsid w:val="003E64DE"/>
    <w:rsid w:val="00422861"/>
    <w:rsid w:val="00424563"/>
    <w:rsid w:val="0044442E"/>
    <w:rsid w:val="00450B7A"/>
    <w:rsid w:val="004873D6"/>
    <w:rsid w:val="00494D02"/>
    <w:rsid w:val="004B44A9"/>
    <w:rsid w:val="004C143F"/>
    <w:rsid w:val="004C1DA5"/>
    <w:rsid w:val="00513C67"/>
    <w:rsid w:val="00523547"/>
    <w:rsid w:val="0054589E"/>
    <w:rsid w:val="00551E33"/>
    <w:rsid w:val="00553634"/>
    <w:rsid w:val="00564E70"/>
    <w:rsid w:val="00567E18"/>
    <w:rsid w:val="00596FFE"/>
    <w:rsid w:val="005C26A8"/>
    <w:rsid w:val="005E4F07"/>
    <w:rsid w:val="005F779D"/>
    <w:rsid w:val="00613446"/>
    <w:rsid w:val="00623BF3"/>
    <w:rsid w:val="006371DC"/>
    <w:rsid w:val="00637EB0"/>
    <w:rsid w:val="006549B7"/>
    <w:rsid w:val="00671942"/>
    <w:rsid w:val="00692764"/>
    <w:rsid w:val="0069605B"/>
    <w:rsid w:val="006E6510"/>
    <w:rsid w:val="00701996"/>
    <w:rsid w:val="00737602"/>
    <w:rsid w:val="00746455"/>
    <w:rsid w:val="007F0F5F"/>
    <w:rsid w:val="007F246C"/>
    <w:rsid w:val="007F2F97"/>
    <w:rsid w:val="007F56E7"/>
    <w:rsid w:val="00805C4C"/>
    <w:rsid w:val="008132DE"/>
    <w:rsid w:val="00850C64"/>
    <w:rsid w:val="008F0D65"/>
    <w:rsid w:val="009147B1"/>
    <w:rsid w:val="00924936"/>
    <w:rsid w:val="00937EA4"/>
    <w:rsid w:val="00992BA9"/>
    <w:rsid w:val="009A0E59"/>
    <w:rsid w:val="009E499F"/>
    <w:rsid w:val="009F4A3B"/>
    <w:rsid w:val="009F6765"/>
    <w:rsid w:val="00A26746"/>
    <w:rsid w:val="00A93D13"/>
    <w:rsid w:val="00A95433"/>
    <w:rsid w:val="00A954B0"/>
    <w:rsid w:val="00AE6BFE"/>
    <w:rsid w:val="00B14C0E"/>
    <w:rsid w:val="00B16B44"/>
    <w:rsid w:val="00B334A8"/>
    <w:rsid w:val="00B62A0F"/>
    <w:rsid w:val="00B9062C"/>
    <w:rsid w:val="00BD009A"/>
    <w:rsid w:val="00BE28BB"/>
    <w:rsid w:val="00C044F1"/>
    <w:rsid w:val="00C21F1C"/>
    <w:rsid w:val="00CB319B"/>
    <w:rsid w:val="00CC37CE"/>
    <w:rsid w:val="00CD31D3"/>
    <w:rsid w:val="00CD5561"/>
    <w:rsid w:val="00CE5A1B"/>
    <w:rsid w:val="00CF578F"/>
    <w:rsid w:val="00CF5C39"/>
    <w:rsid w:val="00D10163"/>
    <w:rsid w:val="00D17B19"/>
    <w:rsid w:val="00D45D49"/>
    <w:rsid w:val="00D60774"/>
    <w:rsid w:val="00D75726"/>
    <w:rsid w:val="00DD5992"/>
    <w:rsid w:val="00E900E1"/>
    <w:rsid w:val="00EA24F2"/>
    <w:rsid w:val="00EB70FB"/>
    <w:rsid w:val="00ED26E8"/>
    <w:rsid w:val="00F44DEC"/>
    <w:rsid w:val="00F81529"/>
    <w:rsid w:val="00F82253"/>
    <w:rsid w:val="00F8717D"/>
    <w:rsid w:val="00FA6E7C"/>
    <w:rsid w:val="00FE19BB"/>
    <w:rsid w:val="00FE4C51"/>
    <w:rsid w:val="00FE7BC8"/>
    <w:rsid w:val="00FF2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A450E-719F-45EB-B498-C48734BB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1F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1F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1F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F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1F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1F1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21F1C"/>
  </w:style>
  <w:style w:type="paragraph" w:styleId="a3">
    <w:name w:val="Normal (Web)"/>
    <w:basedOn w:val="a"/>
    <w:unhideWhenUsed/>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1F1C"/>
    <w:rPr>
      <w:color w:val="0000FF"/>
      <w:u w:val="single"/>
    </w:rPr>
  </w:style>
  <w:style w:type="character" w:styleId="a5">
    <w:name w:val="FollowedHyperlink"/>
    <w:basedOn w:val="a0"/>
    <w:uiPriority w:val="99"/>
    <w:semiHidden/>
    <w:unhideWhenUsed/>
    <w:rsid w:val="00C21F1C"/>
    <w:rPr>
      <w:color w:val="800080"/>
      <w:u w:val="single"/>
    </w:rPr>
  </w:style>
  <w:style w:type="paragraph" w:styleId="a6">
    <w:name w:val="Body Text"/>
    <w:basedOn w:val="a"/>
    <w:link w:val="a7"/>
    <w:uiPriority w:val="99"/>
    <w:semiHidden/>
    <w:unhideWhenUsed/>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C21F1C"/>
    <w:rPr>
      <w:rFonts w:ascii="Times New Roman" w:eastAsia="Times New Roman" w:hAnsi="Times New Roman" w:cs="Times New Roman"/>
      <w:sz w:val="24"/>
      <w:szCs w:val="24"/>
      <w:lang w:eastAsia="ru-RU"/>
    </w:rPr>
  </w:style>
  <w:style w:type="paragraph" w:styleId="a8">
    <w:name w:val="No Spacing"/>
    <w:basedOn w:val="a"/>
    <w:link w:val="a9"/>
    <w:qFormat/>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21F1C"/>
    <w:rPr>
      <w:b/>
      <w:bCs/>
    </w:rPr>
  </w:style>
  <w:style w:type="paragraph" w:customStyle="1" w:styleId="consplusnormal">
    <w:name w:val="consplusnormal"/>
    <w:basedOn w:val="a"/>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C21F1C"/>
    <w:rPr>
      <w:rFonts w:ascii="Times New Roman" w:eastAsia="Times New Roman" w:hAnsi="Times New Roman" w:cs="Times New Roman"/>
      <w:sz w:val="24"/>
      <w:szCs w:val="24"/>
      <w:lang w:eastAsia="ru-RU"/>
    </w:rPr>
  </w:style>
  <w:style w:type="paragraph" w:customStyle="1" w:styleId="bodytext20">
    <w:name w:val="bodytext20"/>
    <w:basedOn w:val="a"/>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C21F1C"/>
    <w:rPr>
      <w:i/>
      <w:iCs/>
    </w:rPr>
  </w:style>
  <w:style w:type="paragraph" w:customStyle="1" w:styleId="preformattedtext">
    <w:name w:val="preformattedtext"/>
    <w:basedOn w:val="a"/>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BD009A"/>
    <w:pPr>
      <w:ind w:left="720"/>
      <w:contextualSpacing/>
    </w:pPr>
  </w:style>
  <w:style w:type="paragraph" w:customStyle="1" w:styleId="ConsPlusNormal0">
    <w:name w:val="ConsPlusNormal"/>
    <w:link w:val="ConsPlusNormal2"/>
    <w:rsid w:val="00596FF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w:link w:val="ConsPlusNormal0"/>
    <w:locked/>
    <w:rsid w:val="00596FFE"/>
    <w:rPr>
      <w:rFonts w:ascii="Arial" w:eastAsia="Times New Roman" w:hAnsi="Arial" w:cs="Arial"/>
      <w:sz w:val="20"/>
      <w:szCs w:val="20"/>
      <w:lang w:eastAsia="ru-RU"/>
    </w:rPr>
  </w:style>
  <w:style w:type="character" w:customStyle="1" w:styleId="copytarget">
    <w:name w:val="copy_target"/>
    <w:rsid w:val="000E1503"/>
  </w:style>
  <w:style w:type="paragraph" w:customStyle="1" w:styleId="Standard">
    <w:name w:val="Standard"/>
    <w:rsid w:val="00CD31D3"/>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f">
    <w:name w:val="Balloon Text"/>
    <w:basedOn w:val="a"/>
    <w:link w:val="af0"/>
    <w:uiPriority w:val="99"/>
    <w:semiHidden/>
    <w:unhideWhenUsed/>
    <w:rsid w:val="007F2F9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F2F97"/>
    <w:rPr>
      <w:rFonts w:ascii="Segoe UI" w:hAnsi="Segoe UI" w:cs="Segoe UI"/>
      <w:sz w:val="18"/>
      <w:szCs w:val="18"/>
    </w:rPr>
  </w:style>
  <w:style w:type="character" w:customStyle="1" w:styleId="a9">
    <w:name w:val="Без интервала Знак"/>
    <w:link w:val="a8"/>
    <w:locked/>
    <w:rsid w:val="007F2F97"/>
    <w:rPr>
      <w:rFonts w:ascii="Times New Roman" w:eastAsia="Times New Roman" w:hAnsi="Times New Roman" w:cs="Times New Roman"/>
      <w:sz w:val="24"/>
      <w:szCs w:val="24"/>
      <w:lang w:eastAsia="ru-RU"/>
    </w:rPr>
  </w:style>
  <w:style w:type="paragraph" w:customStyle="1" w:styleId="PreformattedText0">
    <w:name w:val="Preformatted Text"/>
    <w:basedOn w:val="a"/>
    <w:rsid w:val="007F2F97"/>
    <w:pPr>
      <w:widowControl w:val="0"/>
      <w:suppressAutoHyphens/>
      <w:spacing w:after="0" w:line="240" w:lineRule="auto"/>
    </w:pPr>
    <w:rPr>
      <w:rFonts w:ascii="Liberation Mono" w:eastAsia="Liberation Mono"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34833">
      <w:bodyDiv w:val="1"/>
      <w:marLeft w:val="0"/>
      <w:marRight w:val="0"/>
      <w:marTop w:val="0"/>
      <w:marBottom w:val="0"/>
      <w:divBdr>
        <w:top w:val="none" w:sz="0" w:space="0" w:color="auto"/>
        <w:left w:val="none" w:sz="0" w:space="0" w:color="auto"/>
        <w:bottom w:val="none" w:sz="0" w:space="0" w:color="auto"/>
        <w:right w:val="none" w:sz="0" w:space="0" w:color="auto"/>
      </w:divBdr>
    </w:div>
    <w:div w:id="268393342">
      <w:bodyDiv w:val="1"/>
      <w:marLeft w:val="0"/>
      <w:marRight w:val="0"/>
      <w:marTop w:val="0"/>
      <w:marBottom w:val="0"/>
      <w:divBdr>
        <w:top w:val="none" w:sz="0" w:space="0" w:color="auto"/>
        <w:left w:val="none" w:sz="0" w:space="0" w:color="auto"/>
        <w:bottom w:val="none" w:sz="0" w:space="0" w:color="auto"/>
        <w:right w:val="none" w:sz="0" w:space="0" w:color="auto"/>
      </w:divBdr>
      <w:divsChild>
        <w:div w:id="1050809765">
          <w:marLeft w:val="0"/>
          <w:marRight w:val="0"/>
          <w:marTop w:val="0"/>
          <w:marBottom w:val="0"/>
          <w:divBdr>
            <w:top w:val="none" w:sz="0" w:space="0" w:color="auto"/>
            <w:left w:val="none" w:sz="0" w:space="0" w:color="auto"/>
            <w:bottom w:val="none" w:sz="0" w:space="0" w:color="auto"/>
            <w:right w:val="none" w:sz="0" w:space="0" w:color="auto"/>
          </w:divBdr>
        </w:div>
        <w:div w:id="1942299486">
          <w:marLeft w:val="0"/>
          <w:marRight w:val="0"/>
          <w:marTop w:val="0"/>
          <w:marBottom w:val="0"/>
          <w:divBdr>
            <w:top w:val="none" w:sz="0" w:space="0" w:color="auto"/>
            <w:left w:val="none" w:sz="0" w:space="0" w:color="auto"/>
            <w:bottom w:val="none" w:sz="0" w:space="0" w:color="auto"/>
            <w:right w:val="none" w:sz="0" w:space="0" w:color="auto"/>
          </w:divBdr>
        </w:div>
        <w:div w:id="1677995515">
          <w:marLeft w:val="0"/>
          <w:marRight w:val="0"/>
          <w:marTop w:val="0"/>
          <w:marBottom w:val="0"/>
          <w:divBdr>
            <w:top w:val="none" w:sz="0" w:space="0" w:color="auto"/>
            <w:left w:val="none" w:sz="0" w:space="0" w:color="auto"/>
            <w:bottom w:val="none" w:sz="0" w:space="0" w:color="auto"/>
            <w:right w:val="none" w:sz="0" w:space="0" w:color="auto"/>
          </w:divBdr>
        </w:div>
      </w:divsChild>
    </w:div>
    <w:div w:id="703214775">
      <w:bodyDiv w:val="1"/>
      <w:marLeft w:val="0"/>
      <w:marRight w:val="0"/>
      <w:marTop w:val="0"/>
      <w:marBottom w:val="0"/>
      <w:divBdr>
        <w:top w:val="none" w:sz="0" w:space="0" w:color="auto"/>
        <w:left w:val="none" w:sz="0" w:space="0" w:color="auto"/>
        <w:bottom w:val="none" w:sz="0" w:space="0" w:color="auto"/>
        <w:right w:val="none" w:sz="0" w:space="0" w:color="auto"/>
      </w:divBdr>
    </w:div>
    <w:div w:id="1592086017">
      <w:bodyDiv w:val="1"/>
      <w:marLeft w:val="0"/>
      <w:marRight w:val="0"/>
      <w:marTop w:val="0"/>
      <w:marBottom w:val="0"/>
      <w:divBdr>
        <w:top w:val="none" w:sz="0" w:space="0" w:color="auto"/>
        <w:left w:val="none" w:sz="0" w:space="0" w:color="auto"/>
        <w:bottom w:val="none" w:sz="0" w:space="0" w:color="auto"/>
        <w:right w:val="none" w:sz="0" w:space="0" w:color="auto"/>
      </w:divBdr>
    </w:div>
    <w:div w:id="1961917549">
      <w:bodyDiv w:val="1"/>
      <w:marLeft w:val="0"/>
      <w:marRight w:val="0"/>
      <w:marTop w:val="0"/>
      <w:marBottom w:val="0"/>
      <w:divBdr>
        <w:top w:val="none" w:sz="0" w:space="0" w:color="auto"/>
        <w:left w:val="none" w:sz="0" w:space="0" w:color="auto"/>
        <w:bottom w:val="none" w:sz="0" w:space="0" w:color="auto"/>
        <w:right w:val="none" w:sz="0" w:space="0" w:color="auto"/>
      </w:divBdr>
      <w:divsChild>
        <w:div w:id="541938131">
          <w:marLeft w:val="0"/>
          <w:marRight w:val="0"/>
          <w:marTop w:val="0"/>
          <w:marBottom w:val="0"/>
          <w:divBdr>
            <w:top w:val="none" w:sz="0" w:space="0" w:color="auto"/>
            <w:left w:val="none" w:sz="0" w:space="0" w:color="auto"/>
            <w:bottom w:val="none" w:sz="0" w:space="0" w:color="auto"/>
            <w:right w:val="none" w:sz="0" w:space="0" w:color="auto"/>
          </w:divBdr>
        </w:div>
        <w:div w:id="763723255">
          <w:marLeft w:val="0"/>
          <w:marRight w:val="0"/>
          <w:marTop w:val="0"/>
          <w:marBottom w:val="0"/>
          <w:divBdr>
            <w:top w:val="none" w:sz="0" w:space="0" w:color="auto"/>
            <w:left w:val="none" w:sz="0" w:space="0" w:color="auto"/>
            <w:bottom w:val="none" w:sz="0" w:space="0" w:color="auto"/>
            <w:right w:val="none" w:sz="0" w:space="0" w:color="auto"/>
          </w:divBdr>
        </w:div>
        <w:div w:id="538782472">
          <w:marLeft w:val="0"/>
          <w:marRight w:val="0"/>
          <w:marTop w:val="0"/>
          <w:marBottom w:val="0"/>
          <w:divBdr>
            <w:top w:val="none" w:sz="0" w:space="0" w:color="auto"/>
            <w:left w:val="none" w:sz="0" w:space="0" w:color="auto"/>
            <w:bottom w:val="none" w:sz="0" w:space="0" w:color="auto"/>
            <w:right w:val="none" w:sz="0" w:space="0" w:color="auto"/>
          </w:divBdr>
        </w:div>
      </w:divsChild>
    </w:div>
    <w:div w:id="21112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370CA41EC4113521A3E057BF4D497364782AF15AB0EFB17F7C65F249A0EBD19B33948AE6756FA57DFE1FC86D9B315A01DAE4DAA4E15EC3fCL7O" TargetMode="External"/><Relationship Id="rId21" Type="http://schemas.openxmlformats.org/officeDocument/2006/relationships/hyperlink" Target="consultantplus://offline/ref=E46CE34B7A312BE4DE8EAF3808413FFA2FFC3D317083D5905DC8DEED0B7F1A0C16EDAFD14280346582D7E645E3E2971F448F7FAADCB25801p7HFO" TargetMode="External"/><Relationship Id="rId42" Type="http://schemas.openxmlformats.org/officeDocument/2006/relationships/hyperlink" Target="consultantplus://offline/ref=E7358ECCE6F0625CEC0AE867E8DB4411DD918DA1AA193327C1A5A405FBF33F829AD005ECE5AE16BAF56AFF2759F4D41D85777DDC9Dg2I9K" TargetMode="External"/><Relationship Id="rId47" Type="http://schemas.openxmlformats.org/officeDocument/2006/relationships/hyperlink" Target="consultantplus://offline/ref=E7358ECCE6F0625CEC0AE867E8DB4411DD9388A5A71D3327C1A5A405FBF33F829AD005EFE6AA1DE6A125FE7B1FA1C71F83777FDA8128AD27gBI3K" TargetMode="External"/><Relationship Id="rId63" Type="http://schemas.openxmlformats.org/officeDocument/2006/relationships/hyperlink" Target="consultantplus://offline/ref=E7358ECCE6F0625CEC0AE867E8DB4411DD908CA5A3163327C1A5A405FBF33F829AD005E7EFAD1FE5F07FEE7F56F6CA03836F61DE9F28gAIEK" TargetMode="External"/><Relationship Id="rId68" Type="http://schemas.openxmlformats.org/officeDocument/2006/relationships/hyperlink" Target="consultantplus://offline/ref=E7358ECCE6F0625CEC0AE867E8DB4411DD908CA5A3163327C1A5A405FBF33F829AD005E7EFAD1FE5F07FEE7F56F6CA03836F61DE9F28gAIEK" TargetMode="External"/><Relationship Id="rId16" Type="http://schemas.openxmlformats.org/officeDocument/2006/relationships/hyperlink" Target="consultantplus://offline/ref=B017D5C90479CD99461847BC8DEA09CFB2DF290017BCCFFB9EF88A25B47418CE44230DEED24AF2328CAD7573CAE435F5C5C8735C810B60LFCEO" TargetMode="External"/><Relationship Id="rId11" Type="http://schemas.openxmlformats.org/officeDocument/2006/relationships/hyperlink" Target="consultantplus://offline/ref=5857049F9C73DF6CB2318709C1D6A93776DD0DFAC13BFBBAF1720B50B042E48585B1432CB3703DC9C0876C8FF8ABA5B8FB0FE54EC823s647N" TargetMode="External"/><Relationship Id="rId32" Type="http://schemas.openxmlformats.org/officeDocument/2006/relationships/hyperlink" Target="consultantplus://offline/ref=FDDE73BB6AAB325B841641DCA308EFB82B339805ED050150773C3F7DC793FF5236A714B33449686468AE3F2B8B309ED32C73573F40N4tFJ" TargetMode="External"/><Relationship Id="rId37" Type="http://schemas.openxmlformats.org/officeDocument/2006/relationships/hyperlink" Target="consultantplus://offline/ref=E7358ECCE6F0625CEC0AE867E8DB4411DD908CA5A3163327C1A5A405FBF33F829AD005EFE0AC19E5F07FEE7F56F6CA03836F61DE9F28gAIEK" TargetMode="External"/><Relationship Id="rId53" Type="http://schemas.openxmlformats.org/officeDocument/2006/relationships/hyperlink" Target="consultantplus://offline/ref=E7358ECCE6F0625CEC0AE867E8DB4411DD908CA5A3163327C1A5A405FBF33F829AD005EDEFAD19E5F07FEE7F56F6CA03836F61DE9F28gAIEK" TargetMode="External"/><Relationship Id="rId58" Type="http://schemas.openxmlformats.org/officeDocument/2006/relationships/hyperlink" Target="consultantplus://offline/ref=E7358ECCE6F0625CEC0AE867E8DB4411DD908CA5A3163327C1A5A405FBF33F829AD005EDEFAD19E5F07FEE7F56F6CA03836F61DE9F28gAIEK" TargetMode="External"/><Relationship Id="rId74" Type="http://schemas.openxmlformats.org/officeDocument/2006/relationships/hyperlink" Target="consultantplus://offline/ref=E7358ECCE6F0625CEC0AE867E8DB4411DD908CA5A3163327C1A5A405FBF33F829AD005EFE6AB15E9AF7AFB6E0EF9C81D9D6979C29D2AAFg2I6K" TargetMode="External"/><Relationship Id="rId79" Type="http://schemas.openxmlformats.org/officeDocument/2006/relationships/hyperlink" Target="consultantplus://offline/ref=E7358ECCE6F0625CEC0AE867E8DB4411DD908CA5A3163327C1A5A405FBF33F829AD005EFE6AB15E9AF7AFB6E0EF9C81D9D6979C29D2AAFg2I6K" TargetMode="External"/><Relationship Id="rId5" Type="http://schemas.openxmlformats.org/officeDocument/2006/relationships/webSettings" Target="webSettings.xml"/><Relationship Id="rId61" Type="http://schemas.openxmlformats.org/officeDocument/2006/relationships/hyperlink" Target="consultantplus://offline/ref=E7358ECCE6F0625CEC0AE867E8DB4411DD908CA5A3163327C1A5A405FBF33F829AD005EFE0A21CE5F07FEE7F56F6CA03836F61DE9F28gAIEK" TargetMode="External"/><Relationship Id="rId19" Type="http://schemas.openxmlformats.org/officeDocument/2006/relationships/hyperlink" Target="consultantplus://offline/ref=E6E454A5B3E71934C45186A456E7CE83CF38E844F1465014EA2230E8C275D4526EFCC8BF40BD0F7B4C3D216ECFD2DF2AA4EA2474E4B62CFDjCG7O" TargetMode="External"/><Relationship Id="rId14" Type="http://schemas.openxmlformats.org/officeDocument/2006/relationships/hyperlink" Target="consultantplus://offline/ref=5857049F9C73DF6CB2318709C1D6A93776DA02F1C53BFBBAF1720B50B042E48585B1432FB5743396C5927DD7F7A9BBA6FD17F94CCAs242N" TargetMode="External"/><Relationship Id="rId22" Type="http://schemas.openxmlformats.org/officeDocument/2006/relationships/hyperlink" Target="consultantplus://offline/ref=18370CA41EC4113521A3E057BF4D497364782AF15AB0EFB17F7C65F249A0EBD19B33948AE6756EA37EFE1FC86D9B315A01DAE4DAA4E15EC3fCL7O" TargetMode="External"/><Relationship Id="rId27" Type="http://schemas.openxmlformats.org/officeDocument/2006/relationships/hyperlink" Target="consultantplus://offline/ref=18370CA41EC4113521A3E057BF4D497364782AF15AB0EFB17F7C65F249A0EBD19B33948AE6756FAB7CFE1FC86D9B315A01DAE4DAA4E15EC3fCL7O" TargetMode="External"/><Relationship Id="rId30" Type="http://schemas.openxmlformats.org/officeDocument/2006/relationships/hyperlink" Target="consultantplus://offline/ref=FDDE73BB6AAB325B841641DCA308EFB82B339805ED050150773C3F7DC793FF5236A714B03749663038E13E77CD658DD12A7355395C4E0EB5N4t4J" TargetMode="External"/><Relationship Id="rId35" Type="http://schemas.openxmlformats.org/officeDocument/2006/relationships/hyperlink" Target="consultantplus://offline/ref=E7358ECCE6F0625CEC0AE867E8DB4411DD908CA2AA163327C1A5A405FBF33F8288D05DE3E4AA03EEA230A82A59gFI7K" TargetMode="External"/><Relationship Id="rId43" Type="http://schemas.openxmlformats.org/officeDocument/2006/relationships/hyperlink" Target="consultantplus://offline/ref=E7358ECCE6F0625CEC0AE867E8DB4411DD908CA0A3173327C1A5A405FBF33F829AD005EFE6AA1DEFA325FE7B1FA1C71F83777FDA8128AD27gBI3K" TargetMode="External"/><Relationship Id="rId48" Type="http://schemas.openxmlformats.org/officeDocument/2006/relationships/hyperlink" Target="consultantplus://offline/ref=E7358ECCE6F0625CEC0AE867E8DB4411DD9388A5A71D3327C1A5A405FBF33F829AD005EFE6AA1DE7A325FE7B1FA1C71F83777FDA8128AD27gBI3K" TargetMode="External"/><Relationship Id="rId56" Type="http://schemas.openxmlformats.org/officeDocument/2006/relationships/hyperlink" Target="consultantplus://offline/ref=E7358ECCE6F0625CEC0AE867E8DB4411DD908CA5A3163327C1A5A405FBF33F829AD005EFE0AC19E5F07FEE7F56F6CA03836F61DE9F28gAIEK" TargetMode="External"/><Relationship Id="rId64" Type="http://schemas.openxmlformats.org/officeDocument/2006/relationships/hyperlink" Target="consultantplus://offline/ref=E7358ECCE6F0625CEC0AE867E8DB4411DD908CA5A3163327C1A5A405FBF33F829AD005EFE0AC19E5F07FEE7F56F6CA03836F61DE9F28gAIEK" TargetMode="External"/><Relationship Id="rId69" Type="http://schemas.openxmlformats.org/officeDocument/2006/relationships/hyperlink" Target="consultantplus://offline/ref=E7358ECCE6F0625CEC0AE867E8DB4411DD908CA5A3163327C1A5A405FBF33F829AD005E7EEAF19E5F07FEE7F56F6CA03836F61DE9F28gAIEK" TargetMode="External"/><Relationship Id="rId77" Type="http://schemas.openxmlformats.org/officeDocument/2006/relationships/hyperlink" Target="consultantplus://offline/ref=E7358ECCE6F0625CEC0AE867E8DB4411DD908CA5A3163327C1A5A405FBF33F829AD005EFE0A21CE5F07FEE7F56F6CA03836F61DE9F28gAIEK" TargetMode="External"/><Relationship Id="rId8" Type="http://schemas.openxmlformats.org/officeDocument/2006/relationships/hyperlink" Target="consultantplus://offline/ref=6808F37CFADEA49163971726CA74DB505384C6856BC8EACBC6464E4A798BB0140E2863C1F2C074465AC8527949i2UFI" TargetMode="External"/><Relationship Id="rId51" Type="http://schemas.openxmlformats.org/officeDocument/2006/relationships/hyperlink" Target="consultantplus://offline/ref=E7358ECCE6F0625CEC0AE867E8DB4411DD908CA5A3163327C1A5A405FBF33F829AD005EFE0AC19E5F07FEE7F56F6CA03836F61DE9F28gAIEK" TargetMode="External"/><Relationship Id="rId72" Type="http://schemas.openxmlformats.org/officeDocument/2006/relationships/hyperlink" Target="consultantplus://offline/ref=E7358ECCE6F0625CEC0AE867E8DB4411DD908CA5A3163327C1A5A405FBF33F829AD005E7EEAF18E5F07FEE7F56F6CA03836F61DE9F28gAIEK"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5857049F9C73DF6CB2318709C1D6A93776DA02F1C53BFBBAF1720B50B042E48585B1432FB2733396C5927DD7F7A9BBA6FD17F94CCAs242N" TargetMode="External"/><Relationship Id="rId17" Type="http://schemas.openxmlformats.org/officeDocument/2006/relationships/hyperlink" Target="consultantplus://offline/ref=E40B9E45D428750B11FB0D777C28C3F6874949D6C3E34DB24712D669C1EF208C2CBA9BE2F51D60C3FA54C758450DD8E16FEE684CF359YADFO" TargetMode="External"/><Relationship Id="rId25" Type="http://schemas.openxmlformats.org/officeDocument/2006/relationships/hyperlink" Target="consultantplus://offline/ref=18370CA41EC4113521A3E057BF4D497364782AF15AB0EFB17F7C65F249A0EBD19B33948AE6756FA27AFE1FC86D9B315A01DAE4DAA4E15EC3fCL7O" TargetMode="External"/><Relationship Id="rId33" Type="http://schemas.openxmlformats.org/officeDocument/2006/relationships/hyperlink" Target="consultantplus://offline/ref=E7358ECCE6F0625CEC0AE867E8DB4411DD908CA5A3163327C1A5A405FBF33F829AD005EFE6AB1AEAAF7AFB6E0EF9C81D9D6979C29D2AAFg2I6K" TargetMode="External"/><Relationship Id="rId38" Type="http://schemas.openxmlformats.org/officeDocument/2006/relationships/hyperlink" Target="consultantplus://offline/ref=E7358ECCE6F0625CEC0AE867E8DB4411DD908CA5A3163327C1A5A405FBF33F829AD005E7E7A919E5F07FEE7F56F6CA03836F61DE9F28gAIEK" TargetMode="External"/><Relationship Id="rId46" Type="http://schemas.openxmlformats.org/officeDocument/2006/relationships/hyperlink" Target="consultantplus://offline/ref=E7358ECCE6F0625CEC0AE867E8DB4411DD9388A5A71D3327C1A5A405FBF33F8288D05DE3E4AA03EEA230A82A59gFI7K" TargetMode="External"/><Relationship Id="rId59" Type="http://schemas.openxmlformats.org/officeDocument/2006/relationships/hyperlink" Target="consultantplus://offline/ref=E7358ECCE6F0625CEC0AE867E8DB4411DD908CA5A3163327C1A5A405FBF33F829AD005EFE0A21CE5F07FEE7F56F6CA03836F61DE9F28gAIEK" TargetMode="External"/><Relationship Id="rId67" Type="http://schemas.openxmlformats.org/officeDocument/2006/relationships/hyperlink" Target="consultantplus://offline/ref=E7358ECCE6F0625CEC0AE867E8DB4411DD908CA5A3163327C1A5A405FBF33F829AD005EFE0A21CE5F07FEE7F56F6CA03836F61DE9F28gAIEK" TargetMode="External"/><Relationship Id="rId20" Type="http://schemas.openxmlformats.org/officeDocument/2006/relationships/hyperlink" Target="consultantplus://offline/ref=E6E454A5B3E71934C45186A456E7CE83CF38E844F1465014EA2230E8C275D4526EFCC8BF40BD0F7B463D216ECFD2DF2AA4EA2474E4B62CFDjCG7O" TargetMode="External"/><Relationship Id="rId41" Type="http://schemas.openxmlformats.org/officeDocument/2006/relationships/hyperlink" Target="consultantplus://offline/ref=E7358ECCE6F0625CEC0AE867E8DB4411DD908CA5A3163327C1A5A405FBF33F829AD005EFE0A31BE5F07FEE7F56F6CA03836F61DE9F28gAIEK" TargetMode="External"/><Relationship Id="rId54" Type="http://schemas.openxmlformats.org/officeDocument/2006/relationships/hyperlink" Target="consultantplus://offline/ref=E7358ECCE6F0625CEC0AE867E8DB4411DD908CA5A3163327C1A5A405FBF33F829AD005EFE0A21CE5F07FEE7F56F6CA03836F61DE9F28gAIEK" TargetMode="External"/><Relationship Id="rId62" Type="http://schemas.openxmlformats.org/officeDocument/2006/relationships/hyperlink" Target="consultantplus://offline/ref=E7358ECCE6F0625CEC0AE867E8DB4411DD908CA5A3163327C1A5A405FBF33F829AD005E9E4A81DE5F07FEE7F56F6CA03836F61DE9F28gAIEK" TargetMode="External"/><Relationship Id="rId70" Type="http://schemas.openxmlformats.org/officeDocument/2006/relationships/hyperlink" Target="consultantplus://offline/ref=E7358ECCE6F0625CEC0AE867E8DB4411DD908CA5A3163327C1A5A405FBF33F829AD005E7EEAF18E5F07FEE7F56F6CA03836F61DE9F28gAIEK" TargetMode="External"/><Relationship Id="rId75" Type="http://schemas.openxmlformats.org/officeDocument/2006/relationships/hyperlink" Target="consultantplus://offline/ref=E7358ECCE6F0625CEC0AE867E8DB4411DD908CA5A3163327C1A5A405FBF33F829AD005EFE0AC19E5F07FEE7F56F6CA03836F61DE9F28gAIEK" TargetMode="External"/><Relationship Id="rId1" Type="http://schemas.openxmlformats.org/officeDocument/2006/relationships/customXml" Target="../customXml/item1.xml"/><Relationship Id="rId6" Type="http://schemas.openxmlformats.org/officeDocument/2006/relationships/hyperlink" Target="https://docviewer.yandex.ru/?url=ya-mail%3A%2F%2F170292360909950306%2F1.2&amp;name=%D0%B8%D0%BD%D1%84%D0%BE%D1%80%D0%BC%D0%B0%D1%86%D0%B8%D1%8F%20%D0%BD%D0%B0%20%D1%81%D0%B0%D0%B9%D1%82.docx&amp;uid=211543840" TargetMode="External"/><Relationship Id="rId15" Type="http://schemas.openxmlformats.org/officeDocument/2006/relationships/hyperlink" Target="consultantplus://offline/ref=5857049F9C73DF6CB2318709C1D6A93776DA02F1C53BFBBAF1720B50B042E48585B1432CB17F6C93D08325D8F5B7A5A0E50BFB4EsC4BN" TargetMode="External"/><Relationship Id="rId23" Type="http://schemas.openxmlformats.org/officeDocument/2006/relationships/hyperlink" Target="consultantplus://offline/ref=18370CA41EC4113521A3E057BF4D497364782AF15AB0EFB17F7C65F249A0EBD19B33948AE6756EA279FE1FC86D9B315A01DAE4DAA4E15EC3fCL7O" TargetMode="External"/><Relationship Id="rId28" Type="http://schemas.openxmlformats.org/officeDocument/2006/relationships/hyperlink" Target="consultantplus://offline/ref=FDDE73BB6AAB325B841641DCA308EFB82B339805ED050150773C3F7DC793FF5236A714B0374963323EE13E77CD658DD12A7355395C4E0EB5N4t4J" TargetMode="External"/><Relationship Id="rId36" Type="http://schemas.openxmlformats.org/officeDocument/2006/relationships/hyperlink" Target="consultantplus://offline/ref=E7358ECCE6F0625CEC0AE867E8DB4411DD908CA5A3163327C1A5A405FBF33F829AD005EFE6AA1DEFAF7AFB6E0EF9C81D9D6979C29D2AAFg2I6K" TargetMode="External"/><Relationship Id="rId49" Type="http://schemas.openxmlformats.org/officeDocument/2006/relationships/hyperlink" Target="consultantplus://offline/ref=E7358ECCE6F0625CEC0AE867E8DB4411DD9388A5A71D3327C1A5A405FBF33F829AD005EFE6AA1CEEA625FE7B1FA1C71F83777FDA8128AD27gBI3K" TargetMode="External"/><Relationship Id="rId57" Type="http://schemas.openxmlformats.org/officeDocument/2006/relationships/hyperlink" Target="consultantplus://offline/ref=E7358ECCE6F0625CEC0AE867E8DB4411DD908CA5A3163327C1A5A405FBF33F829AD005E7E7A919E5F07FEE7F56F6CA03836F61DE9F28gAIEK" TargetMode="External"/><Relationship Id="rId10" Type="http://schemas.openxmlformats.org/officeDocument/2006/relationships/hyperlink" Target="consultantplus://offline/ref=6808F37CFADEA49163971726CA74DB505383C68762CAEACBC6464E4A798BB0140E2863C1F2C074465AC8527949i2UFI" TargetMode="External"/><Relationship Id="rId31" Type="http://schemas.openxmlformats.org/officeDocument/2006/relationships/hyperlink" Target="consultantplus://offline/ref=FDDE73BB6AAB325B841641DCA308EFB82B339805ED050150773C3F7DC793FF5236A714B33449686468AE3F2B8B309ED32C73573F40N4tFJ" TargetMode="External"/><Relationship Id="rId44" Type="http://schemas.openxmlformats.org/officeDocument/2006/relationships/hyperlink" Target="consultantplus://offline/ref=E7358ECCE6F0625CEC0AE867E8DB4411DD928BABA4193327C1A5A405FBF33F829AD005EFE6AA1DEEA525FE7B1FA1C71F83777FDA8128AD27gBI3K" TargetMode="External"/><Relationship Id="rId52" Type="http://schemas.openxmlformats.org/officeDocument/2006/relationships/hyperlink" Target="consultantplus://offline/ref=E7358ECCE6F0625CEC0AE867E8DB4411DD908CA5A3163327C1A5A405FBF33F829AD005E7E7A919E5F07FEE7F56F6CA03836F61DE9F28gAIEK" TargetMode="External"/><Relationship Id="rId60" Type="http://schemas.openxmlformats.org/officeDocument/2006/relationships/hyperlink" Target="consultantplus://offline/ref=E7358ECCE6F0625CEC0AE867E8DB4411DD908CA5A3163327C1A5A405FBF33F829AD005EFE0A21CE5F07FEE7F56F6CA03836F61DE9F28gAIEK" TargetMode="External"/><Relationship Id="rId65" Type="http://schemas.openxmlformats.org/officeDocument/2006/relationships/hyperlink" Target="consultantplus://offline/ref=E7358ECCE6F0625CEC0AE867E8DB4411DD908CA5A3163327C1A5A405FBF33F829AD005E7E7A91DE5F07FEE7F56F6CA03836F61DE9F28gAIEK" TargetMode="External"/><Relationship Id="rId73" Type="http://schemas.openxmlformats.org/officeDocument/2006/relationships/hyperlink" Target="consultantplus://offline/ref=E7358ECCE6F0625CEC0AE867E8DB4411DD908CA5A3163327C1A5A405FBF33F829AD005E7EEAF1BE5F07FEE7F56F6CA03836F61DE9F28gAIEK" TargetMode="External"/><Relationship Id="rId78" Type="http://schemas.openxmlformats.org/officeDocument/2006/relationships/hyperlink" Target="consultantplus://offline/ref=E7358ECCE6F0625CEC0AE867E8DB4411DD908CA5A3163327C1A5A405FBF33F829AD005EFE0A31BE5F07FEE7F56F6CA03836F61DE9F28gAIEK"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808F37CFADEA49163971726CA74DB505384C6856DCDEACBC6464E4A798BB0140E2863C1F2C074465AC8527949i2UFI" TargetMode="External"/><Relationship Id="rId13" Type="http://schemas.openxmlformats.org/officeDocument/2006/relationships/hyperlink" Target="consultantplus://offline/ref=5857049F9C73DF6CB2318709C1D6A93776DA02F1C53BFBBAF1720B50B042E48585B1432FB1743FC793DD7C8BB1FCA8A4FB17FB4AD6236498sC4FN" TargetMode="External"/><Relationship Id="rId18" Type="http://schemas.openxmlformats.org/officeDocument/2006/relationships/hyperlink" Target="consultantplus://offline/ref=8054FEBE6C1CC1BD0D270EF535694D00AC1CAAE4BA1972720694B52E3DA9BBC3C9CFF6F2436C2727BECBF21B95B8BED9E3F402C1E8AAB187QBE6O" TargetMode="External"/><Relationship Id="rId39" Type="http://schemas.openxmlformats.org/officeDocument/2006/relationships/hyperlink" Target="consultantplus://offline/ref=E7358ECCE6F0625CEC0AE867E8DB4411DD908CA5A3163327C1A5A405FBF33F829AD005EDEFAD19E5F07FEE7F56F6CA03836F61DE9F28gAIEK" TargetMode="External"/><Relationship Id="rId34" Type="http://schemas.openxmlformats.org/officeDocument/2006/relationships/hyperlink" Target="consultantplus://offline/ref=E7358ECCE6F0625CEC0AE867E8DB4411DD908CA0A3173327C1A5A405FBF33F8288D05DE3E4AA03EEA230A82A59gFI7K" TargetMode="External"/><Relationship Id="rId50" Type="http://schemas.openxmlformats.org/officeDocument/2006/relationships/hyperlink" Target="consultantplus://offline/ref=E7358ECCE6F0625CEC0AE867E8DB4411DD9388A5A71D3327C1A5A405FBF33F829AD005EFE6AA1CEBA625FE7B1FA1C71F83777FDA8128AD27gBI3K" TargetMode="External"/><Relationship Id="rId55" Type="http://schemas.openxmlformats.org/officeDocument/2006/relationships/hyperlink" Target="consultantplus://offline/ref=E7358ECCE6F0625CEC0AE867E8DB4411DD908CA5A3163327C1A5A405FBF33F829AD005EFE0A31BE5F07FEE7F56F6CA03836F61DE9F28gAIEK" TargetMode="External"/><Relationship Id="rId76" Type="http://schemas.openxmlformats.org/officeDocument/2006/relationships/hyperlink" Target="consultantplus://offline/ref=E7358ECCE6F0625CEC0AE867E8DB4411DD908CA5A3163327C1A5A405FBF33F829AD005E7E7A91DE5F07FEE7F56F6CA03836F61DE9F28gAIEK" TargetMode="External"/><Relationship Id="rId7" Type="http://schemas.openxmlformats.org/officeDocument/2006/relationships/hyperlink" Target="consultantplus://offline/ref=6808F37CFADEA49163971726CA74DB505383C6806FCAEACBC6464E4A798BB0141C283BCDF3C96A4654DD04280F792F0F5798D68D1BA676D3i1U4I" TargetMode="External"/><Relationship Id="rId71" Type="http://schemas.openxmlformats.org/officeDocument/2006/relationships/hyperlink" Target="consultantplus://offline/ref=E7358ECCE6F0625CEC0AE867E8DB4411DD908CA5A3163327C1A5A405FBF33F829AD005E7EEAF1BE5F07FEE7F56F6CA03836F61DE9F28gAIEK" TargetMode="External"/><Relationship Id="rId2" Type="http://schemas.openxmlformats.org/officeDocument/2006/relationships/numbering" Target="numbering.xml"/><Relationship Id="rId29" Type="http://schemas.openxmlformats.org/officeDocument/2006/relationships/hyperlink" Target="consultantplus://offline/ref=FDDE73BB6AAB325B841641DCA308EFB82B339805ED050150773C3F7DC793FF5236A714B33449686468AE3F2B8B309ED32C73573F40N4tFJ" TargetMode="External"/><Relationship Id="rId24" Type="http://schemas.openxmlformats.org/officeDocument/2006/relationships/hyperlink" Target="consultantplus://offline/ref=18370CA41EC4113521A3E057BF4D497364782AF15AB0EFB17F7C65F249A0EBD19B33948AE6756EAA7BFE1FC86D9B315A01DAE4DAA4E15EC3fCL7O" TargetMode="External"/><Relationship Id="rId40" Type="http://schemas.openxmlformats.org/officeDocument/2006/relationships/hyperlink" Target="consultantplus://offline/ref=E7358ECCE6F0625CEC0AE867E8DB4411DD908CA5A3163327C1A5A405FBF33F829AD005EFE0A21CE5F07FEE7F56F6CA03836F61DE9F28gAIEK" TargetMode="External"/><Relationship Id="rId45" Type="http://schemas.openxmlformats.org/officeDocument/2006/relationships/hyperlink" Target="consultantplus://offline/ref=E7358ECCE6F0625CEC0AE867E8DB4411DD928BABA4193327C1A5A405FBF33F829AD005EFE6AA1CEFAC25FE7B1FA1C71F83777FDA8128AD27gBI3K" TargetMode="External"/><Relationship Id="rId66" Type="http://schemas.openxmlformats.org/officeDocument/2006/relationships/hyperlink" Target="consultantplus://offline/ref=E7358ECCE6F0625CEC0AE867E8DB4411DD908CA5A3163327C1A5A405FBF33F829AD005EFE0A21CE5F07FEE7F56F6CA03836F61DE9F28gAI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86951-DB29-4F75-BB19-72FF0235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24455</Words>
  <Characters>139400</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Лисянский Евгений Сергеевич</dc:creator>
  <cp:lastModifiedBy>Шелестенко Дмитрий Алексеевич</cp:lastModifiedBy>
  <cp:revision>4</cp:revision>
  <cp:lastPrinted>2023-06-19T08:56:00Z</cp:lastPrinted>
  <dcterms:created xsi:type="dcterms:W3CDTF">2023-06-30T13:00:00Z</dcterms:created>
  <dcterms:modified xsi:type="dcterms:W3CDTF">2023-06-30T13:10:00Z</dcterms:modified>
</cp:coreProperties>
</file>